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EE09" w14:textId="77777777" w:rsidR="00CD676F" w:rsidRPr="00B949A7" w:rsidRDefault="00406EA7" w:rsidP="00C96124">
      <w:pPr>
        <w:spacing w:after="0" w:line="240" w:lineRule="auto"/>
        <w:jc w:val="both"/>
        <w:rPr>
          <w:b/>
        </w:rPr>
      </w:pPr>
      <w:r w:rsidRPr="00B949A7">
        <w:rPr>
          <w:b/>
        </w:rPr>
        <w:t>Paper size</w:t>
      </w:r>
      <w:r w:rsidR="006D0D0B" w:rsidRPr="00B949A7">
        <w:rPr>
          <w:b/>
        </w:rPr>
        <w:t>:</w:t>
      </w:r>
    </w:p>
    <w:p w14:paraId="1C30EE0A" w14:textId="77777777" w:rsidR="006D0D0B" w:rsidRPr="006C7F2F" w:rsidRDefault="00406EA7" w:rsidP="00C96124">
      <w:pPr>
        <w:spacing w:after="0" w:line="240" w:lineRule="auto"/>
        <w:jc w:val="both"/>
      </w:pPr>
      <w:r w:rsidRPr="006C7F2F">
        <w:t>width</w:t>
      </w:r>
      <w:r w:rsidR="006D0D0B" w:rsidRPr="006C7F2F">
        <w:t>: 15 cm</w:t>
      </w:r>
    </w:p>
    <w:p w14:paraId="1C30EE0B" w14:textId="77777777" w:rsidR="006D0D0B" w:rsidRPr="006C7F2F" w:rsidRDefault="00406EA7" w:rsidP="00C96124">
      <w:pPr>
        <w:spacing w:after="0" w:line="240" w:lineRule="auto"/>
        <w:jc w:val="both"/>
      </w:pPr>
      <w:r w:rsidRPr="006C7F2F">
        <w:t>height</w:t>
      </w:r>
      <w:r w:rsidR="006D0D0B" w:rsidRPr="006C7F2F">
        <w:t>: 22,5 cm</w:t>
      </w:r>
    </w:p>
    <w:p w14:paraId="1C30EE0C" w14:textId="77777777" w:rsidR="006D0D0B" w:rsidRPr="006C7F2F" w:rsidRDefault="006D0D0B" w:rsidP="00C96124">
      <w:pPr>
        <w:spacing w:after="0" w:line="240" w:lineRule="auto"/>
        <w:jc w:val="both"/>
      </w:pPr>
    </w:p>
    <w:p w14:paraId="1C30EE0D" w14:textId="77777777" w:rsidR="006D0D0B" w:rsidRPr="006C7F2F" w:rsidRDefault="00406EA7" w:rsidP="00C96124">
      <w:pPr>
        <w:spacing w:after="0" w:line="240" w:lineRule="auto"/>
        <w:jc w:val="both"/>
      </w:pPr>
      <w:r w:rsidRPr="006C7F2F">
        <w:rPr>
          <w:b/>
        </w:rPr>
        <w:t>Margin</w:t>
      </w:r>
      <w:r w:rsidR="006D0D0B" w:rsidRPr="006C7F2F">
        <w:rPr>
          <w:b/>
        </w:rPr>
        <w:t>s:</w:t>
      </w:r>
    </w:p>
    <w:p w14:paraId="1C30EE0E" w14:textId="77777777" w:rsidR="006D0D0B" w:rsidRPr="006C7F2F" w:rsidRDefault="00406EA7" w:rsidP="00C96124">
      <w:pPr>
        <w:spacing w:after="0" w:line="240" w:lineRule="auto"/>
        <w:jc w:val="both"/>
      </w:pPr>
      <w:r w:rsidRPr="006C7F2F">
        <w:t>Top</w:t>
      </w:r>
      <w:r w:rsidR="006D0D0B" w:rsidRPr="006C7F2F">
        <w:t xml:space="preserve"> 2 cm</w:t>
      </w:r>
    </w:p>
    <w:p w14:paraId="1C30EE0F" w14:textId="77777777" w:rsidR="006D0D0B" w:rsidRPr="006C7F2F" w:rsidRDefault="00406EA7" w:rsidP="00C96124">
      <w:pPr>
        <w:spacing w:after="0" w:line="240" w:lineRule="auto"/>
        <w:jc w:val="both"/>
      </w:pPr>
      <w:r w:rsidRPr="006C7F2F">
        <w:t xml:space="preserve">Bottom </w:t>
      </w:r>
      <w:r w:rsidR="006D0D0B" w:rsidRPr="006C7F2F">
        <w:t>2 cm</w:t>
      </w:r>
    </w:p>
    <w:p w14:paraId="1C30EE10" w14:textId="77777777" w:rsidR="006D0D0B" w:rsidRPr="006C7F2F" w:rsidRDefault="00406EA7" w:rsidP="00C96124">
      <w:pPr>
        <w:spacing w:after="0" w:line="240" w:lineRule="auto"/>
        <w:jc w:val="both"/>
      </w:pPr>
      <w:r w:rsidRPr="006C7F2F">
        <w:t xml:space="preserve">Right </w:t>
      </w:r>
      <w:r w:rsidR="006D0D0B" w:rsidRPr="006C7F2F">
        <w:t>2 cm</w:t>
      </w:r>
    </w:p>
    <w:p w14:paraId="1C30EE11" w14:textId="77777777" w:rsidR="006D0D0B" w:rsidRPr="00B949A7" w:rsidRDefault="00406EA7" w:rsidP="00C96124">
      <w:pPr>
        <w:spacing w:after="0" w:line="240" w:lineRule="auto"/>
        <w:jc w:val="both"/>
      </w:pPr>
      <w:r w:rsidRPr="00B949A7">
        <w:t>Left</w:t>
      </w:r>
      <w:r w:rsidR="006D0D0B" w:rsidRPr="00B949A7">
        <w:t xml:space="preserve"> 2 cm</w:t>
      </w:r>
    </w:p>
    <w:p w14:paraId="1C30EE12" w14:textId="77777777" w:rsidR="006D0D0B" w:rsidRPr="00B949A7" w:rsidRDefault="006D0D0B" w:rsidP="00C96124">
      <w:pPr>
        <w:spacing w:after="0" w:line="240" w:lineRule="auto"/>
        <w:jc w:val="both"/>
      </w:pPr>
    </w:p>
    <w:p w14:paraId="1C30EE13" w14:textId="77777777" w:rsidR="006D0D0B" w:rsidRPr="00B949A7" w:rsidRDefault="006D0D0B" w:rsidP="00C96124">
      <w:pPr>
        <w:spacing w:after="0" w:line="240" w:lineRule="auto"/>
        <w:jc w:val="both"/>
      </w:pPr>
    </w:p>
    <w:p w14:paraId="1C30EE14" w14:textId="3D36C57A" w:rsidR="006D0D0B" w:rsidRDefault="00406EA7" w:rsidP="00C96124">
      <w:pPr>
        <w:spacing w:after="0" w:line="240" w:lineRule="auto"/>
        <w:jc w:val="both"/>
      </w:pPr>
      <w:r w:rsidRPr="006C7F2F">
        <w:rPr>
          <w:b/>
        </w:rPr>
        <w:t xml:space="preserve">Title </w:t>
      </w:r>
      <w:r w:rsidRPr="006C7F2F">
        <w:t>in capital letters, font:</w:t>
      </w:r>
      <w:r w:rsidR="006D0D0B" w:rsidRPr="006C7F2F">
        <w:t xml:space="preserve"> Time</w:t>
      </w:r>
      <w:r w:rsidR="004A029F">
        <w:t>s</w:t>
      </w:r>
      <w:r w:rsidR="006D0D0B" w:rsidRPr="006C7F2F">
        <w:t xml:space="preserve"> New Roman, </w:t>
      </w:r>
      <w:r w:rsidRPr="006C7F2F">
        <w:t>size</w:t>
      </w:r>
      <w:r w:rsidR="006D0D0B" w:rsidRPr="006C7F2F">
        <w:t xml:space="preserve"> 15, </w:t>
      </w:r>
      <w:r w:rsidRPr="006C7F2F">
        <w:t>justified</w:t>
      </w:r>
      <w:r w:rsidR="006D0D0B" w:rsidRPr="006C7F2F">
        <w:t xml:space="preserve"> (</w:t>
      </w:r>
      <w:r w:rsidRPr="006C7F2F">
        <w:t xml:space="preserve">use </w:t>
      </w:r>
      <w:r w:rsidR="00431FF4">
        <w:t>the </w:t>
      </w:r>
      <w:r w:rsidRPr="006C7F2F">
        <w:t>PARAGRAPH dialog box</w:t>
      </w:r>
      <w:r w:rsidR="006D0D0B" w:rsidRPr="006C7F2F">
        <w:t xml:space="preserve"> </w:t>
      </w:r>
      <w:r w:rsidRPr="006C7F2F">
        <w:t>to set spacing before</w:t>
      </w:r>
      <w:r w:rsidR="006D0D0B" w:rsidRPr="006C7F2F">
        <w:t xml:space="preserve">: 0 </w:t>
      </w:r>
      <w:r w:rsidR="007D4888" w:rsidRPr="006C7F2F">
        <w:t>points</w:t>
      </w:r>
      <w:r w:rsidR="006D0D0B" w:rsidRPr="006C7F2F">
        <w:t xml:space="preserve">; </w:t>
      </w:r>
      <w:r w:rsidRPr="006C7F2F">
        <w:t>spacing after</w:t>
      </w:r>
      <w:r w:rsidR="006D0D0B" w:rsidRPr="006C7F2F">
        <w:t>: 52</w:t>
      </w:r>
      <w:r w:rsidR="007D4888" w:rsidRPr="006C7F2F">
        <w:t xml:space="preserve"> points</w:t>
      </w:r>
      <w:r w:rsidR="006D0D0B" w:rsidRPr="006C7F2F">
        <w:t xml:space="preserve">; </w:t>
      </w:r>
      <w:r w:rsidRPr="006C7F2F">
        <w:t xml:space="preserve">Line spacing: exactly </w:t>
      </w:r>
      <w:r w:rsidR="006D0D0B" w:rsidRPr="006C7F2F">
        <w:t>17</w:t>
      </w:r>
      <w:r w:rsidR="007D4888" w:rsidRPr="006C7F2F">
        <w:t xml:space="preserve"> points</w:t>
      </w:r>
      <w:r w:rsidR="006D0D0B" w:rsidRPr="006C7F2F">
        <w:t>.</w:t>
      </w:r>
    </w:p>
    <w:p w14:paraId="1C30EE15" w14:textId="77777777" w:rsidR="006C7F2F" w:rsidRPr="006C7F2F" w:rsidRDefault="006C7F2F" w:rsidP="00C96124">
      <w:pPr>
        <w:spacing w:after="0" w:line="240" w:lineRule="auto"/>
        <w:jc w:val="both"/>
      </w:pPr>
    </w:p>
    <w:p w14:paraId="1C30EE16" w14:textId="2A52954F" w:rsidR="006D0D0B" w:rsidRDefault="00406EA7" w:rsidP="00C96124">
      <w:pPr>
        <w:spacing w:after="0" w:line="240" w:lineRule="auto"/>
        <w:jc w:val="both"/>
      </w:pPr>
      <w:r w:rsidRPr="006C7F2F">
        <w:t xml:space="preserve">Under the title place your </w:t>
      </w:r>
      <w:r w:rsidRPr="006C7F2F">
        <w:rPr>
          <w:b/>
        </w:rPr>
        <w:t>first name and surname</w:t>
      </w:r>
      <w:r w:rsidR="006D0D0B" w:rsidRPr="006C7F2F">
        <w:t xml:space="preserve"> </w:t>
      </w:r>
      <w:r w:rsidRPr="006C7F2F">
        <w:t xml:space="preserve">in capital letters, then after a comma place your </w:t>
      </w:r>
      <w:r w:rsidRPr="006C7F2F">
        <w:rPr>
          <w:b/>
        </w:rPr>
        <w:t>scholarly degree</w:t>
      </w:r>
      <w:r w:rsidRPr="006C7F2F">
        <w:t xml:space="preserve"> in small letters. Font: </w:t>
      </w:r>
      <w:r w:rsidR="006D0D0B" w:rsidRPr="006C7F2F">
        <w:t>Time</w:t>
      </w:r>
      <w:r w:rsidR="004A029F">
        <w:t>s</w:t>
      </w:r>
      <w:r w:rsidR="006D0D0B" w:rsidRPr="006C7F2F">
        <w:t xml:space="preserve"> New Roman, </w:t>
      </w:r>
      <w:r w:rsidRPr="006C7F2F">
        <w:t>size</w:t>
      </w:r>
      <w:r w:rsidR="006D0D0B" w:rsidRPr="006C7F2F">
        <w:t xml:space="preserve"> 12, </w:t>
      </w:r>
      <w:r w:rsidRPr="006C7F2F">
        <w:t xml:space="preserve">justified (use </w:t>
      </w:r>
      <w:r w:rsidR="00431FF4">
        <w:t>the </w:t>
      </w:r>
      <w:r w:rsidRPr="006C7F2F">
        <w:t>PARAGRAPH dialog box to set spacing before: 0</w:t>
      </w:r>
      <w:r w:rsidR="007D4888" w:rsidRPr="006C7F2F">
        <w:t xml:space="preserve"> points</w:t>
      </w:r>
      <w:r w:rsidRPr="006C7F2F">
        <w:t xml:space="preserve">; spacing after: 0 </w:t>
      </w:r>
      <w:r w:rsidR="007D4888" w:rsidRPr="006C7F2F">
        <w:t>points</w:t>
      </w:r>
      <w:r w:rsidRPr="006C7F2F">
        <w:t>; Line spacing: exactly 15</w:t>
      </w:r>
      <w:r w:rsidR="007D4888" w:rsidRPr="006C7F2F">
        <w:t xml:space="preserve"> points</w:t>
      </w:r>
      <w:r w:rsidRPr="006C7F2F">
        <w:t>. Below your name and surname</w:t>
      </w:r>
      <w:r w:rsidR="00C96124" w:rsidRPr="00C96124">
        <w:t>, place your affiliation (if you have one), correspondence address, and</w:t>
      </w:r>
      <w:r w:rsidR="007D4888" w:rsidRPr="006C7F2F">
        <w:t xml:space="preserve"> </w:t>
      </w:r>
      <w:r w:rsidR="007D4888" w:rsidRPr="006C7F2F">
        <w:rPr>
          <w:b/>
        </w:rPr>
        <w:t>email address</w:t>
      </w:r>
      <w:r w:rsidR="006D0D0B" w:rsidRPr="006C7F2F">
        <w:t>.</w:t>
      </w:r>
    </w:p>
    <w:p w14:paraId="1C30EE17" w14:textId="77777777" w:rsidR="006C7F2F" w:rsidRPr="006C7F2F" w:rsidRDefault="006C7F2F" w:rsidP="00C96124">
      <w:pPr>
        <w:spacing w:after="0" w:line="240" w:lineRule="auto"/>
        <w:jc w:val="both"/>
      </w:pPr>
    </w:p>
    <w:p w14:paraId="1B121894" w14:textId="4FAFD21C" w:rsidR="00B949A7" w:rsidRDefault="00B949A7" w:rsidP="00C96124">
      <w:pPr>
        <w:spacing w:after="0" w:line="240" w:lineRule="auto"/>
        <w:jc w:val="both"/>
      </w:pPr>
      <w:r w:rsidRPr="006C7F2F">
        <w:t>Leave one empty line of text.</w:t>
      </w:r>
      <w:r>
        <w:t xml:space="preserve"> Next place an ORCID iD.</w:t>
      </w:r>
    </w:p>
    <w:p w14:paraId="271C5C4F" w14:textId="77777777" w:rsidR="00B949A7" w:rsidRDefault="00B949A7" w:rsidP="00C96124">
      <w:pPr>
        <w:spacing w:after="0" w:line="240" w:lineRule="auto"/>
        <w:jc w:val="both"/>
      </w:pPr>
    </w:p>
    <w:p w14:paraId="1C30EE18" w14:textId="384A725D" w:rsidR="006D0D0B" w:rsidRDefault="007D4888" w:rsidP="00C96124">
      <w:pPr>
        <w:spacing w:after="0" w:line="240" w:lineRule="auto"/>
        <w:jc w:val="both"/>
      </w:pPr>
      <w:r w:rsidRPr="006C7F2F">
        <w:t xml:space="preserve">Leave one empty line of text. Next place an </w:t>
      </w:r>
      <w:r w:rsidRPr="006C7F2F">
        <w:rPr>
          <w:b/>
        </w:rPr>
        <w:t>abstract</w:t>
      </w:r>
      <w:r w:rsidRPr="006C7F2F">
        <w:t xml:space="preserve"> in English (100-200 words)</w:t>
      </w:r>
      <w:r w:rsidR="006D0D0B" w:rsidRPr="006C7F2F">
        <w:t xml:space="preserve">. </w:t>
      </w:r>
      <w:r w:rsidRPr="006C7F2F">
        <w:t>Font</w:t>
      </w:r>
      <w:r w:rsidR="006D0D0B" w:rsidRPr="006C7F2F">
        <w:t xml:space="preserve"> Time New Roman, </w:t>
      </w:r>
      <w:r w:rsidRPr="006C7F2F">
        <w:t>size</w:t>
      </w:r>
      <w:r w:rsidR="006D0D0B" w:rsidRPr="006C7F2F">
        <w:t xml:space="preserve"> 10, </w:t>
      </w:r>
      <w:r w:rsidRPr="006C7F2F">
        <w:t xml:space="preserve">justified (use </w:t>
      </w:r>
      <w:r w:rsidR="00431FF4">
        <w:t>the </w:t>
      </w:r>
      <w:r w:rsidRPr="006C7F2F">
        <w:t>PARAGRAPH dialog box to set spacing before: 0 points; spacing after: 0 points; Line spacing: exactly 12 points.)</w:t>
      </w:r>
    </w:p>
    <w:p w14:paraId="1C30EE19" w14:textId="77777777" w:rsidR="006C7F2F" w:rsidRPr="006C7F2F" w:rsidRDefault="006C7F2F" w:rsidP="00C96124">
      <w:pPr>
        <w:spacing w:after="0" w:line="240" w:lineRule="auto"/>
        <w:jc w:val="both"/>
      </w:pPr>
    </w:p>
    <w:p w14:paraId="1C30EE1A" w14:textId="62446740" w:rsidR="006D0D0B" w:rsidRDefault="007D4888" w:rsidP="00C96124">
      <w:pPr>
        <w:spacing w:after="0" w:line="240" w:lineRule="auto"/>
        <w:jc w:val="both"/>
      </w:pPr>
      <w:r w:rsidRPr="006C7F2F">
        <w:t>Leave one empty line of text. Next place</w:t>
      </w:r>
      <w:r w:rsidRPr="006C7F2F">
        <w:rPr>
          <w:b/>
        </w:rPr>
        <w:t xml:space="preserve"> keywords</w:t>
      </w:r>
      <w:r w:rsidR="006D0D0B" w:rsidRPr="006C7F2F">
        <w:t xml:space="preserve"> (</w:t>
      </w:r>
      <w:r w:rsidRPr="006C7F2F">
        <w:t>about</w:t>
      </w:r>
      <w:r w:rsidR="006D0D0B" w:rsidRPr="006C7F2F">
        <w:t xml:space="preserve"> 5-8</w:t>
      </w:r>
      <w:r w:rsidRPr="006C7F2F">
        <w:t xml:space="preserve"> words</w:t>
      </w:r>
      <w:r w:rsidR="006D0D0B" w:rsidRPr="006C7F2F">
        <w:t xml:space="preserve">). </w:t>
      </w:r>
      <w:r w:rsidRPr="006C7F2F">
        <w:t>Font Time</w:t>
      </w:r>
      <w:r w:rsidR="006E75A9">
        <w:t>s</w:t>
      </w:r>
      <w:r w:rsidRPr="006C7F2F">
        <w:t xml:space="preserve"> New Roman, size 10, justified (use </w:t>
      </w:r>
      <w:r w:rsidR="00431FF4">
        <w:t>the </w:t>
      </w:r>
      <w:r w:rsidRPr="006C7F2F">
        <w:t>PARAGRAPH dialog box to set spacing before: 0 points; spacing after: 0 points; Line spacing: exactly 12 points.)</w:t>
      </w:r>
    </w:p>
    <w:p w14:paraId="1C30EE1B" w14:textId="77777777" w:rsidR="006C7F2F" w:rsidRDefault="006C7F2F" w:rsidP="00C96124">
      <w:pPr>
        <w:spacing w:after="0" w:line="240" w:lineRule="auto"/>
        <w:jc w:val="both"/>
      </w:pPr>
    </w:p>
    <w:p w14:paraId="1C30EE1C" w14:textId="6C39195B" w:rsidR="006C7F2F" w:rsidRDefault="006C7F2F" w:rsidP="00C96124">
      <w:pPr>
        <w:spacing w:after="0" w:line="240" w:lineRule="auto"/>
        <w:jc w:val="both"/>
      </w:pPr>
      <w:r w:rsidRPr="006C7F2F">
        <w:t xml:space="preserve">Leave one empty line of text. </w:t>
      </w:r>
      <w:r>
        <w:t>Next place</w:t>
      </w:r>
      <w:r w:rsidRPr="006C7F2F">
        <w:t xml:space="preserve"> </w:t>
      </w:r>
      <w:r>
        <w:t xml:space="preserve">the title in capital letters in </w:t>
      </w:r>
      <w:r w:rsidR="001559AC">
        <w:t>Korean</w:t>
      </w:r>
      <w:r>
        <w:t xml:space="preserve"> (</w:t>
      </w:r>
      <w:r w:rsidRPr="006C7F2F">
        <w:t>Font Time</w:t>
      </w:r>
      <w:r w:rsidR="006E75A9">
        <w:t>s</w:t>
      </w:r>
      <w:r w:rsidRPr="006C7F2F">
        <w:t xml:space="preserve"> New Roman, size 10, </w:t>
      </w:r>
      <w:r>
        <w:t>centered</w:t>
      </w:r>
      <w:r w:rsidRPr="006C7F2F">
        <w:t xml:space="preserve"> (use PARAGRAPH dialog box to set spacing before: 0 points; spacing after: 0 points; Line spacing: exactly 12 points.)</w:t>
      </w:r>
    </w:p>
    <w:p w14:paraId="1C30EE1D" w14:textId="77777777" w:rsidR="006C7F2F" w:rsidRDefault="006C7F2F" w:rsidP="00C96124">
      <w:pPr>
        <w:spacing w:after="0" w:line="240" w:lineRule="auto"/>
        <w:jc w:val="both"/>
      </w:pPr>
    </w:p>
    <w:p w14:paraId="1C30EE1E" w14:textId="53A140A0" w:rsidR="006C7F2F" w:rsidRDefault="006C7F2F" w:rsidP="00C96124">
      <w:pPr>
        <w:spacing w:after="0" w:line="240" w:lineRule="auto"/>
        <w:jc w:val="both"/>
      </w:pPr>
      <w:r w:rsidRPr="006C7F2F">
        <w:t xml:space="preserve">Leave one empty line of text. </w:t>
      </w:r>
      <w:r>
        <w:t>Next place</w:t>
      </w:r>
      <w:r w:rsidRPr="006C7F2F">
        <w:t xml:space="preserve"> </w:t>
      </w:r>
      <w:r w:rsidR="006E75A9">
        <w:t>the </w:t>
      </w:r>
      <w:r w:rsidRPr="006C7F2F">
        <w:rPr>
          <w:b/>
        </w:rPr>
        <w:t>abstract</w:t>
      </w:r>
      <w:r w:rsidRPr="006C7F2F">
        <w:t xml:space="preserve"> in </w:t>
      </w:r>
      <w:r w:rsidR="001559AC">
        <w:t>Korean</w:t>
      </w:r>
      <w:r w:rsidRPr="006C7F2F">
        <w:t xml:space="preserve"> (100-200 words). Font Time</w:t>
      </w:r>
      <w:r w:rsidR="006E75A9">
        <w:t>s</w:t>
      </w:r>
      <w:r w:rsidRPr="006C7F2F">
        <w:t xml:space="preserve"> New Roman, size 10, justified (use </w:t>
      </w:r>
      <w:r w:rsidR="006E75A9">
        <w:t>the </w:t>
      </w:r>
      <w:r w:rsidRPr="006C7F2F">
        <w:t>PARAGRAPH dialog box to set spacing before: 0 points; spacing after: 0 points; Line spacing: exactly 12 points.)</w:t>
      </w:r>
    </w:p>
    <w:p w14:paraId="1C30EE1F" w14:textId="77777777" w:rsidR="006C7F2F" w:rsidRPr="006C7F2F" w:rsidRDefault="006C7F2F" w:rsidP="00C96124">
      <w:pPr>
        <w:spacing w:after="0" w:line="240" w:lineRule="auto"/>
        <w:jc w:val="both"/>
      </w:pPr>
    </w:p>
    <w:p w14:paraId="1C30EE20" w14:textId="21123C55" w:rsidR="006C7F2F" w:rsidRDefault="006C7F2F" w:rsidP="00C96124">
      <w:pPr>
        <w:spacing w:after="0" w:line="240" w:lineRule="auto"/>
        <w:jc w:val="both"/>
      </w:pPr>
      <w:r w:rsidRPr="006C7F2F">
        <w:t>Leave one empty line of text. Next place</w:t>
      </w:r>
      <w:r w:rsidRPr="006C7F2F">
        <w:rPr>
          <w:b/>
        </w:rPr>
        <w:t xml:space="preserve"> keywords</w:t>
      </w:r>
      <w:r w:rsidRPr="006C7F2F">
        <w:t xml:space="preserve"> </w:t>
      </w:r>
      <w:r>
        <w:t xml:space="preserve">in </w:t>
      </w:r>
      <w:r w:rsidR="001559AC">
        <w:t>Korean</w:t>
      </w:r>
      <w:r>
        <w:t xml:space="preserve"> </w:t>
      </w:r>
      <w:r w:rsidRPr="006C7F2F">
        <w:t>(about 5-8 words). Font Time</w:t>
      </w:r>
      <w:r w:rsidR="006E75A9">
        <w:t>s</w:t>
      </w:r>
      <w:r w:rsidRPr="006C7F2F">
        <w:t xml:space="preserve"> New Roman, size 10, justified (use </w:t>
      </w:r>
      <w:r w:rsidR="006E75A9">
        <w:t>the </w:t>
      </w:r>
      <w:r w:rsidRPr="006C7F2F">
        <w:t>PARAGRAPH dialog box to set spacing before: 0 points; spacing after: 0 points; Line spacing: exactly 12 points.)</w:t>
      </w:r>
    </w:p>
    <w:p w14:paraId="1C30EE21" w14:textId="77777777" w:rsidR="008E669D" w:rsidRDefault="008E669D" w:rsidP="00C96124">
      <w:pPr>
        <w:spacing w:after="0" w:line="240" w:lineRule="auto"/>
        <w:jc w:val="both"/>
      </w:pPr>
    </w:p>
    <w:p w14:paraId="1C30EE22" w14:textId="77777777" w:rsidR="008E669D" w:rsidRPr="008E669D" w:rsidRDefault="008E669D" w:rsidP="00C96124">
      <w:pPr>
        <w:spacing w:after="0" w:line="240" w:lineRule="auto"/>
        <w:jc w:val="both"/>
        <w:rPr>
          <w:b/>
          <w:color w:val="FF0000"/>
        </w:rPr>
      </w:pPr>
      <w:r w:rsidRPr="008E669D">
        <w:rPr>
          <w:b/>
          <w:color w:val="FF0000"/>
        </w:rPr>
        <w:t>Poles should also provide the title, abstract and keywords in Polish.</w:t>
      </w:r>
    </w:p>
    <w:p w14:paraId="1C30EE23" w14:textId="77777777" w:rsidR="006C7F2F" w:rsidRDefault="006C7F2F" w:rsidP="00C96124">
      <w:pPr>
        <w:spacing w:after="0" w:line="240" w:lineRule="auto"/>
        <w:jc w:val="both"/>
      </w:pPr>
    </w:p>
    <w:p w14:paraId="1C30EE24" w14:textId="77777777" w:rsidR="006D0D0B" w:rsidRDefault="007D4888" w:rsidP="00C96124">
      <w:pPr>
        <w:spacing w:after="0" w:line="240" w:lineRule="auto"/>
        <w:jc w:val="both"/>
      </w:pPr>
      <w:r w:rsidRPr="006C7F2F">
        <w:t xml:space="preserve">Leave one empty line of text. Place the </w:t>
      </w:r>
      <w:r w:rsidRPr="006C7F2F">
        <w:rPr>
          <w:b/>
        </w:rPr>
        <w:t>main text of the article</w:t>
      </w:r>
      <w:r w:rsidRPr="006C7F2F">
        <w:t>:</w:t>
      </w:r>
    </w:p>
    <w:p w14:paraId="1C30EE25" w14:textId="77777777" w:rsidR="006C7F2F" w:rsidRPr="006C7F2F" w:rsidRDefault="006C7F2F" w:rsidP="00C96124">
      <w:pPr>
        <w:spacing w:after="0" w:line="240" w:lineRule="auto"/>
        <w:jc w:val="both"/>
      </w:pPr>
    </w:p>
    <w:p w14:paraId="1C30EE26" w14:textId="0ED11913" w:rsidR="006D0D0B" w:rsidRPr="00B949A7" w:rsidRDefault="007D4888" w:rsidP="00C96124">
      <w:pPr>
        <w:spacing w:after="0" w:line="240" w:lineRule="auto"/>
        <w:jc w:val="both"/>
      </w:pPr>
      <w:r w:rsidRPr="006C7F2F">
        <w:rPr>
          <w:b/>
        </w:rPr>
        <w:t>Headings</w:t>
      </w:r>
      <w:r w:rsidR="006D0D0B" w:rsidRPr="006C7F2F">
        <w:t xml:space="preserve">: </w:t>
      </w:r>
      <w:r w:rsidRPr="006C7F2F">
        <w:t xml:space="preserve">Font Time New Roman, size 13, aligned to </w:t>
      </w:r>
      <w:r w:rsidR="00D10657">
        <w:t xml:space="preserve">the </w:t>
      </w:r>
      <w:r w:rsidRPr="006C7F2F">
        <w:t>left (</w:t>
      </w:r>
      <w:r w:rsidRPr="006C7F2F">
        <w:rPr>
          <w:color w:val="2F2F2F"/>
          <w:shd w:val="clear" w:color="auto" w:fill="F4F4F4"/>
        </w:rPr>
        <w:t>Choose</w:t>
      </w:r>
      <w:r w:rsidR="00D10657">
        <w:rPr>
          <w:color w:val="2F2F2F"/>
          <w:shd w:val="clear" w:color="auto" w:fill="F4F4F4"/>
        </w:rPr>
        <w:t xml:space="preserve"> </w:t>
      </w:r>
      <w:r w:rsidRPr="006C7F2F">
        <w:rPr>
          <w:color w:val="2F2F2F"/>
          <w:shd w:val="clear" w:color="auto" w:fill="F4F4F4"/>
        </w:rPr>
        <w:t>Left</w:t>
      </w:r>
      <w:r w:rsidRPr="006C7F2F">
        <w:rPr>
          <w:rStyle w:val="apple-converted-space"/>
          <w:color w:val="2F2F2F"/>
          <w:shd w:val="clear" w:color="auto" w:fill="F4F4F4"/>
        </w:rPr>
        <w:t> </w:t>
      </w:r>
      <w:r w:rsidRPr="006C7F2F">
        <w:rPr>
          <w:color w:val="2F2F2F"/>
          <w:shd w:val="clear" w:color="auto" w:fill="F4F4F4"/>
        </w:rPr>
        <w:t>to align text to the left with a ragged right edge (or use the keyboard shortcut, CTRL+L).</w:t>
      </w:r>
      <w:r w:rsidRPr="006C7F2F">
        <w:t xml:space="preserve">). Use </w:t>
      </w:r>
      <w:r w:rsidR="00D10657">
        <w:t>the </w:t>
      </w:r>
      <w:r w:rsidRPr="006C7F2F">
        <w:t xml:space="preserve">PARAGRAPH dialog box to set spacing before: 32 points; spacing after: 22 points; Line spacing: exactly 15 points.) </w:t>
      </w:r>
    </w:p>
    <w:p w14:paraId="1C30EE27" w14:textId="77777777" w:rsidR="006C7F2F" w:rsidRDefault="006C7F2F" w:rsidP="00C96124">
      <w:pPr>
        <w:spacing w:after="0" w:line="240" w:lineRule="auto"/>
        <w:jc w:val="both"/>
        <w:rPr>
          <w:b/>
        </w:rPr>
      </w:pPr>
    </w:p>
    <w:p w14:paraId="1C30EE28" w14:textId="538958B9" w:rsidR="006D0D0B" w:rsidRPr="006C7F2F" w:rsidRDefault="007D4888" w:rsidP="00C96124">
      <w:pPr>
        <w:spacing w:after="0" w:line="240" w:lineRule="auto"/>
        <w:jc w:val="both"/>
      </w:pPr>
      <w:r w:rsidRPr="006C7F2F">
        <w:rPr>
          <w:b/>
        </w:rPr>
        <w:lastRenderedPageBreak/>
        <w:t>Main text</w:t>
      </w:r>
      <w:r w:rsidR="006D0D0B" w:rsidRPr="006C7F2F">
        <w:t xml:space="preserve">: </w:t>
      </w:r>
      <w:r w:rsidRPr="006C7F2F">
        <w:t xml:space="preserve">Font Time New Roman, size 11, justified (use </w:t>
      </w:r>
      <w:r w:rsidR="00D10657">
        <w:t>the </w:t>
      </w:r>
      <w:r w:rsidRPr="006C7F2F">
        <w:t xml:space="preserve">PARAGRAPH dialog box to set spacing before: 0 points; spacing after: 0 points; Line spacing: exactly 13 points, paragraph indentation </w:t>
      </w:r>
      <w:r w:rsidR="006C7F2F" w:rsidRPr="006C7F2F">
        <w:t xml:space="preserve">of </w:t>
      </w:r>
      <w:r w:rsidR="00FB6107">
        <w:t>the </w:t>
      </w:r>
      <w:r w:rsidR="006C7F2F" w:rsidRPr="006C7F2F">
        <w:t xml:space="preserve">first line </w:t>
      </w:r>
      <w:r w:rsidRPr="006C7F2F">
        <w:t xml:space="preserve">of </w:t>
      </w:r>
      <w:r w:rsidR="00500481" w:rsidRPr="006C7F2F">
        <w:t>1</w:t>
      </w:r>
      <w:r w:rsidRPr="006C7F2F">
        <w:t>.</w:t>
      </w:r>
      <w:r w:rsidR="00500481" w:rsidRPr="006C7F2F">
        <w:t>25 cm)</w:t>
      </w:r>
    </w:p>
    <w:p w14:paraId="1C30EE29" w14:textId="37AD2F04" w:rsidR="00500481" w:rsidRPr="006C7F2F" w:rsidRDefault="007D4888" w:rsidP="00C96124">
      <w:pPr>
        <w:spacing w:after="0" w:line="240" w:lineRule="auto"/>
        <w:jc w:val="both"/>
      </w:pPr>
      <w:r w:rsidRPr="006C7F2F">
        <w:t xml:space="preserve">Enumerations should be done by using </w:t>
      </w:r>
      <w:r w:rsidR="00FB6107">
        <w:t>the </w:t>
      </w:r>
      <w:r w:rsidRPr="006C7F2F">
        <w:t>enumeration dialog box.</w:t>
      </w:r>
    </w:p>
    <w:p w14:paraId="1C30EE2A" w14:textId="77777777" w:rsidR="006C7F2F" w:rsidRDefault="006C7F2F" w:rsidP="00C96124">
      <w:pPr>
        <w:spacing w:after="0" w:line="240" w:lineRule="auto"/>
        <w:jc w:val="both"/>
        <w:rPr>
          <w:b/>
        </w:rPr>
      </w:pPr>
    </w:p>
    <w:p w14:paraId="061F098D" w14:textId="4DACBAA1" w:rsidR="00511CBA" w:rsidRPr="006C7F2F" w:rsidRDefault="007600EF" w:rsidP="00511CBA">
      <w:pPr>
        <w:spacing w:after="0" w:line="240" w:lineRule="auto"/>
        <w:jc w:val="both"/>
      </w:pPr>
      <w:r>
        <w:rPr>
          <w:b/>
        </w:rPr>
        <w:t>Quotations</w:t>
      </w:r>
      <w:r w:rsidR="00511CBA">
        <w:rPr>
          <w:b/>
        </w:rPr>
        <w:t xml:space="preserve">: </w:t>
      </w:r>
      <w:r w:rsidR="007C12FE" w:rsidRPr="007C12FE">
        <w:rPr>
          <w:bCs w:val="0"/>
        </w:rPr>
        <w:t>All quotations are always in quotation marks.</w:t>
      </w:r>
      <w:r w:rsidR="007C12FE" w:rsidRPr="007C12FE">
        <w:rPr>
          <w:b/>
        </w:rPr>
        <w:t xml:space="preserve"> </w:t>
      </w:r>
      <w:r w:rsidR="00524E8F">
        <w:t xml:space="preserve">Please, if the quotation is longer than three lines, remember to place the text </w:t>
      </w:r>
      <w:r w:rsidR="00524E8F" w:rsidRPr="00705A95">
        <w:t>as a separate paragraph</w:t>
      </w:r>
      <w:r w:rsidR="00FE7CA0">
        <w:t>:</w:t>
      </w:r>
      <w:r w:rsidR="00524E8F" w:rsidRPr="00705A95">
        <w:t xml:space="preserve"> font Time</w:t>
      </w:r>
      <w:r w:rsidR="00524E8F">
        <w:t>s</w:t>
      </w:r>
      <w:r w:rsidR="00524E8F" w:rsidRPr="00705A95">
        <w:t xml:space="preserve"> New Roman</w:t>
      </w:r>
      <w:r w:rsidR="00FE7CA0">
        <w:t xml:space="preserve">, </w:t>
      </w:r>
      <w:r w:rsidR="00511CBA" w:rsidRPr="006C7F2F">
        <w:t xml:space="preserve">size </w:t>
      </w:r>
      <w:r w:rsidR="007F2851">
        <w:t>9</w:t>
      </w:r>
      <w:r w:rsidR="00511CBA" w:rsidRPr="006C7F2F">
        <w:t>,</w:t>
      </w:r>
      <w:r w:rsidR="007F2851">
        <w:t xml:space="preserve"> right</w:t>
      </w:r>
      <w:r w:rsidR="00190120">
        <w:t xml:space="preserve"> indentation</w:t>
      </w:r>
      <w:r w:rsidR="007F2851">
        <w:t xml:space="preserve"> 1 cm, left </w:t>
      </w:r>
      <w:r w:rsidR="00190120">
        <w:t>indentation 1 cm</w:t>
      </w:r>
      <w:r w:rsidR="00981BB0">
        <w:t>,</w:t>
      </w:r>
      <w:r w:rsidR="00511CBA" w:rsidRPr="006C7F2F">
        <w:t xml:space="preserve"> justified (use </w:t>
      </w:r>
      <w:r w:rsidR="00511CBA">
        <w:t>the </w:t>
      </w:r>
      <w:r w:rsidR="00511CBA" w:rsidRPr="006C7F2F">
        <w:t xml:space="preserve">PARAGRAPH dialog box to set spacing before: </w:t>
      </w:r>
      <w:r w:rsidR="00F95014">
        <w:t>12</w:t>
      </w:r>
      <w:r w:rsidR="00511CBA" w:rsidRPr="006C7F2F">
        <w:t xml:space="preserve"> points; spacing after: </w:t>
      </w:r>
      <w:r w:rsidR="00F95014">
        <w:t>12</w:t>
      </w:r>
      <w:r w:rsidR="00511CBA" w:rsidRPr="006C7F2F">
        <w:t xml:space="preserve"> points; Line spacing: exactly 1</w:t>
      </w:r>
      <w:r w:rsidR="00F95014">
        <w:t>1</w:t>
      </w:r>
      <w:r w:rsidR="00511CBA" w:rsidRPr="006C7F2F">
        <w:t xml:space="preserve"> points)</w:t>
      </w:r>
    </w:p>
    <w:p w14:paraId="605D362E" w14:textId="6FBE15CD" w:rsidR="007600EF" w:rsidRDefault="007600EF" w:rsidP="00C96124">
      <w:pPr>
        <w:spacing w:after="0" w:line="240" w:lineRule="auto"/>
        <w:jc w:val="both"/>
        <w:rPr>
          <w:b/>
        </w:rPr>
      </w:pPr>
    </w:p>
    <w:p w14:paraId="1C30EE2B" w14:textId="58FFC19A" w:rsidR="00500481" w:rsidRPr="006C7F2F" w:rsidRDefault="007D4888" w:rsidP="00C96124">
      <w:pPr>
        <w:spacing w:after="0" w:line="240" w:lineRule="auto"/>
        <w:jc w:val="both"/>
      </w:pPr>
      <w:r w:rsidRPr="006C7F2F">
        <w:rPr>
          <w:b/>
        </w:rPr>
        <w:t>Tables, graphs, charts</w:t>
      </w:r>
      <w:r w:rsidR="00FB6107">
        <w:rPr>
          <w:b/>
        </w:rPr>
        <w:t>,</w:t>
      </w:r>
      <w:r w:rsidRPr="006C7F2F">
        <w:rPr>
          <w:b/>
        </w:rPr>
        <w:t xml:space="preserve"> and pictures </w:t>
      </w:r>
      <w:r w:rsidR="00500481" w:rsidRPr="006C7F2F">
        <w:t>mus</w:t>
      </w:r>
      <w:r w:rsidRPr="006C7F2F">
        <w:t xml:space="preserve">t be in black and white (possibly also grey). In </w:t>
      </w:r>
      <w:r w:rsidR="005D36F4">
        <w:t>the </w:t>
      </w:r>
      <w:r w:rsidRPr="006C7F2F">
        <w:t xml:space="preserve">case of pictures make sure they are of high </w:t>
      </w:r>
      <w:r w:rsidR="00CC2FFE" w:rsidRPr="006C7F2F">
        <w:t>quality</w:t>
      </w:r>
      <w:r w:rsidR="005D36F4">
        <w:t xml:space="preserve"> (300 DPI)</w:t>
      </w:r>
      <w:r w:rsidR="00CC2FFE" w:rsidRPr="006C7F2F">
        <w:t>,</w:t>
      </w:r>
      <w:r w:rsidRPr="006C7F2F">
        <w:t xml:space="preserve"> enabling their printing</w:t>
      </w:r>
      <w:r w:rsidR="00500481" w:rsidRPr="006C7F2F">
        <w:t>.</w:t>
      </w:r>
      <w:r w:rsidR="00F6082E">
        <w:t xml:space="preserve"> Title of the table above, </w:t>
      </w:r>
      <w:r w:rsidR="009433E0">
        <w:t xml:space="preserve">source below: </w:t>
      </w:r>
      <w:r w:rsidR="009433E0" w:rsidRPr="006C7F2F">
        <w:t xml:space="preserve">spacing before: 0 points; spacing after: 0 points; Line spacing: </w:t>
      </w:r>
      <w:r w:rsidR="009433E0">
        <w:t>single.</w:t>
      </w:r>
    </w:p>
    <w:p w14:paraId="1C30EE2C" w14:textId="77777777" w:rsidR="006C7F2F" w:rsidRDefault="006C7F2F" w:rsidP="00C96124">
      <w:pPr>
        <w:spacing w:after="0" w:line="240" w:lineRule="auto"/>
        <w:jc w:val="both"/>
        <w:rPr>
          <w:b/>
        </w:rPr>
      </w:pPr>
    </w:p>
    <w:p w14:paraId="1C30EE2D" w14:textId="77777777" w:rsidR="00500481" w:rsidRPr="006C7F2F" w:rsidRDefault="00500481" w:rsidP="00C96124">
      <w:pPr>
        <w:spacing w:after="0" w:line="240" w:lineRule="auto"/>
        <w:jc w:val="both"/>
      </w:pPr>
      <w:r w:rsidRPr="006C7F2F">
        <w:rPr>
          <w:b/>
        </w:rPr>
        <w:t>Bibliogra</w:t>
      </w:r>
      <w:r w:rsidR="007D4888" w:rsidRPr="006C7F2F">
        <w:rPr>
          <w:b/>
        </w:rPr>
        <w:t>phy</w:t>
      </w:r>
      <w:r w:rsidRPr="006C7F2F">
        <w:t>:</w:t>
      </w:r>
    </w:p>
    <w:p w14:paraId="1C30EE2E" w14:textId="0190BAFD" w:rsidR="007D4888" w:rsidRPr="006C7F2F" w:rsidRDefault="007D4888" w:rsidP="00C96124">
      <w:pPr>
        <w:spacing w:after="0" w:line="240" w:lineRule="auto"/>
        <w:jc w:val="both"/>
      </w:pPr>
      <w:r w:rsidRPr="006C7F2F">
        <w:t xml:space="preserve">Font Time New Roman, size 11, justified (use </w:t>
      </w:r>
      <w:r w:rsidR="00FB6107">
        <w:t>the </w:t>
      </w:r>
      <w:r w:rsidRPr="006C7F2F">
        <w:t>PARAGRAPH dialog box to set spacing before: 0 points; spacing after: 0 points; Line spacing: exactly 13 points, paragraph indentation</w:t>
      </w:r>
      <w:r w:rsidR="006C7F2F" w:rsidRPr="006C7F2F">
        <w:t xml:space="preserve"> the so-called </w:t>
      </w:r>
      <w:r w:rsidR="006C7F2F" w:rsidRPr="006C7F2F">
        <w:rPr>
          <w:i/>
        </w:rPr>
        <w:t>hanging indent</w:t>
      </w:r>
      <w:r w:rsidRPr="006C7F2F">
        <w:t xml:space="preserve"> of 1.25 cm)</w:t>
      </w:r>
      <w:r w:rsidR="006C7F2F" w:rsidRPr="006C7F2F">
        <w:t>. Sort out the bibliography using the automatic dialog box</w:t>
      </w:r>
    </w:p>
    <w:p w14:paraId="1C30EE2F" w14:textId="77777777" w:rsidR="00500481" w:rsidRPr="006C7F2F" w:rsidRDefault="00500481" w:rsidP="00C96124">
      <w:pPr>
        <w:spacing w:after="0" w:line="240" w:lineRule="auto"/>
        <w:jc w:val="both"/>
      </w:pPr>
    </w:p>
    <w:p w14:paraId="1C30EE32" w14:textId="77777777" w:rsidR="006C7F2F" w:rsidRDefault="006C7F2F" w:rsidP="00C9612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</w:p>
    <w:p w14:paraId="1C30EE33" w14:textId="77777777" w:rsidR="006C7F2F" w:rsidRPr="006C7F2F" w:rsidRDefault="006C7F2F" w:rsidP="00C9612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 w:rsidRPr="006C7F2F">
        <w:rPr>
          <w:color w:val="2F2F2F"/>
          <w:sz w:val="22"/>
          <w:szCs w:val="22"/>
        </w:rPr>
        <w:t>You can quickly and easily sort the text of a one-level bulleted or numbered list so that the text is in alphabetical order.</w:t>
      </w:r>
    </w:p>
    <w:p w14:paraId="1C30EE34" w14:textId="77777777" w:rsidR="006C7F2F" w:rsidRPr="006C7F2F" w:rsidRDefault="006C7F2F" w:rsidP="00C9612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F2F2F"/>
          <w:sz w:val="22"/>
          <w:szCs w:val="22"/>
        </w:rPr>
      </w:pPr>
      <w:r w:rsidRPr="006C7F2F">
        <w:rPr>
          <w:color w:val="2F2F2F"/>
          <w:sz w:val="22"/>
          <w:szCs w:val="22"/>
        </w:rPr>
        <w:t>Select the text for sorting.</w:t>
      </w:r>
    </w:p>
    <w:p w14:paraId="1C30EE35" w14:textId="77777777" w:rsidR="006C7F2F" w:rsidRPr="006C7F2F" w:rsidRDefault="006C7F2F" w:rsidP="00C9612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F2F2F"/>
          <w:sz w:val="22"/>
          <w:szCs w:val="22"/>
        </w:rPr>
      </w:pPr>
      <w:r w:rsidRPr="006C7F2F">
        <w:rPr>
          <w:noProof/>
          <w:color w:val="2F2F2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0EE3B" wp14:editId="1C30EE3C">
                <wp:simplePos x="0" y="0"/>
                <wp:positionH relativeFrom="column">
                  <wp:posOffset>1612092</wp:posOffset>
                </wp:positionH>
                <wp:positionV relativeFrom="paragraph">
                  <wp:posOffset>169787</wp:posOffset>
                </wp:positionV>
                <wp:extent cx="1210391" cy="311848"/>
                <wp:effectExtent l="38100" t="0" r="27940" b="6921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0391" cy="3118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2E03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26.95pt;margin-top:13.35pt;width:95.3pt;height:24.5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TH9wEAABUEAAAOAAAAZHJzL2Uyb0RvYy54bWysU8lu2zAQvRfoPxC811pcFK5hOQeny6Fo&#10;jS4fwFBDiQg3kKxt+dYC+bPkvzqkFLVoAgQoehmI5Lw3896MNhcnrcgBfJDWNLRalJSA4baVpmvo&#10;t69vX6woCZGZlilroKEDBHqxff5sc3RrqG1vVQueIIkJ66NraB+jWxdF4D1oFhbWgcFHYb1mEY++&#10;K1rPjsiuVVGX5aviaH3rvOUQAt5ejo90m/mFAB4/CREgEtVQ7C3m6HO8SrHYbti688z1kk9tsH/o&#10;QjNpsOhMdckiI9+9fEClJfc2WBEX3OrCCiE5ZA2opir/UvOlZw6yFjQnuNmm8P9o+cfD3hPZNnRJ&#10;iWEaR3T34/aGn428JuhriAM5A47Qn9ndz+vbG7JMnh1dWCN0Z/Z+OgW398mAk/CaCCXde1yHbAmK&#10;JKfs+DA7DqdIOF5WdVUuX1eUcHxbVtXq5SrRFyNP4nM+xHdgNTYTcHrYCJNdH3fWGByu9WMNdvgQ&#10;4gi8BySwMilGJtUb05I4OJQXvWSmUzDVSSlFkjMKyF9xUDDCP4NAc7DRZZaS1xJ2ypMDw4VinIOJ&#10;9cyE2QkmpFIzsHwaOOUnKOSVncH10+AZkStbE2ewlsb6xwjiqZpaFmP+vQOj7mTBlW2HPNpsDe5e&#10;nsn0n6Tl/vOc4b//5u0vAAAA//8DAFBLAwQUAAYACAAAACEASy8vdeAAAAAJAQAADwAAAGRycy9k&#10;b3ducmV2LnhtbEyPUUvDMBDH3wW/QzjBN5c6226rTYcogiAD3WTPaXNrismlNllbv73xSd/uuB//&#10;+/3L7WwNG3HwnSMBt4sEGFLjVEetgI/D880amA+SlDSOUMA3ethWlxelLJSb6B3HfWhZDCFfSAE6&#10;hL7g3DcarfQL1yPF28kNVoa4Di1Xg5xiuDV8mSQ5t7Kj+EHLHh81Np/7sxVQT6b7mvBAu7exfX2a&#10;XvQxP2khrq/mh3tgAefwB8OvflSHKjrV7kzKMyNgmd1tIhqHfAUsAmmaZsBqAatsDbwq+f8G1Q8A&#10;AAD//wMAUEsBAi0AFAAGAAgAAAAhALaDOJL+AAAA4QEAABMAAAAAAAAAAAAAAAAAAAAAAFtDb250&#10;ZW50X1R5cGVzXS54bWxQSwECLQAUAAYACAAAACEAOP0h/9YAAACUAQAACwAAAAAAAAAAAAAAAAAv&#10;AQAAX3JlbHMvLnJlbHNQSwECLQAUAAYACAAAACEA9J0Ex/cBAAAVBAAADgAAAAAAAAAAAAAAAAAu&#10;AgAAZHJzL2Uyb0RvYy54bWxQSwECLQAUAAYACAAAACEASy8vdeAAAAAJAQAADwAAAAAAAAAAAAAA&#10;AABR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 w:rsidRPr="006C7F2F">
        <w:rPr>
          <w:color w:val="2F2F2F"/>
          <w:sz w:val="22"/>
          <w:szCs w:val="22"/>
        </w:rPr>
        <w:t>On the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Home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tab, in the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Paragraph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group, click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 xml:space="preserve">Sort. </w:t>
      </w:r>
    </w:p>
    <w:p w14:paraId="1C30EE36" w14:textId="77777777" w:rsidR="006C7F2F" w:rsidRPr="006C7F2F" w:rsidRDefault="006C7F2F" w:rsidP="00C9612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F2F2F"/>
          <w:sz w:val="22"/>
          <w:szCs w:val="22"/>
        </w:rPr>
      </w:pPr>
      <w:r w:rsidRPr="006C7F2F">
        <w:rPr>
          <w:noProof/>
          <w:color w:val="2F2F2F"/>
          <w:sz w:val="22"/>
          <w:szCs w:val="22"/>
        </w:rPr>
        <w:drawing>
          <wp:inline distT="0" distB="0" distL="0" distR="0" wp14:anchorId="1C30EE3D" wp14:editId="1C30EE3E">
            <wp:extent cx="2008505" cy="808990"/>
            <wp:effectExtent l="0" t="0" r="0" b="0"/>
            <wp:docPr id="2" name="Obraz 2" descr="Word Ribb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Ribb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EE37" w14:textId="77777777" w:rsidR="006C7F2F" w:rsidRPr="006C7F2F" w:rsidRDefault="006C7F2F" w:rsidP="00C96124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F2F2F"/>
          <w:sz w:val="22"/>
          <w:szCs w:val="22"/>
        </w:rPr>
      </w:pPr>
      <w:r w:rsidRPr="006C7F2F">
        <w:rPr>
          <w:color w:val="2F2F2F"/>
          <w:sz w:val="22"/>
          <w:szCs w:val="22"/>
        </w:rPr>
        <w:t>In the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Sort Text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dialog box, under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Sort by, click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Paragraphs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and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Text, and then click either</w:t>
      </w:r>
      <w:r w:rsidRPr="006C7F2F">
        <w:rPr>
          <w:rStyle w:val="apple-converted-space"/>
          <w:color w:val="2F2F2F"/>
          <w:sz w:val="22"/>
          <w:szCs w:val="22"/>
        </w:rPr>
        <w:t> </w:t>
      </w:r>
      <w:r w:rsidRPr="006C7F2F">
        <w:rPr>
          <w:color w:val="2F2F2F"/>
          <w:sz w:val="22"/>
          <w:szCs w:val="22"/>
        </w:rPr>
        <w:t>Ascending.</w:t>
      </w:r>
    </w:p>
    <w:p w14:paraId="1C30EE38" w14:textId="77777777" w:rsidR="00500481" w:rsidRDefault="00500481" w:rsidP="00C96124">
      <w:pPr>
        <w:spacing w:after="0" w:line="240" w:lineRule="auto"/>
        <w:jc w:val="both"/>
      </w:pPr>
    </w:p>
    <w:p w14:paraId="1C30EE39" w14:textId="77777777" w:rsidR="008E669D" w:rsidRDefault="008E669D" w:rsidP="00C96124">
      <w:pPr>
        <w:spacing w:after="0" w:line="240" w:lineRule="auto"/>
        <w:jc w:val="both"/>
      </w:pPr>
    </w:p>
    <w:p w14:paraId="1C30EE3A" w14:textId="77777777" w:rsidR="008E669D" w:rsidRDefault="008E669D" w:rsidP="00C96124">
      <w:pPr>
        <w:spacing w:after="0" w:line="240" w:lineRule="auto"/>
        <w:jc w:val="both"/>
      </w:pPr>
      <w:r>
        <w:t>DO not use multiple SPACEs in the text. Use the RULER dialog box instead.</w:t>
      </w:r>
    </w:p>
    <w:p w14:paraId="13461D98" w14:textId="77777777" w:rsidR="004A029F" w:rsidRDefault="004A029F" w:rsidP="00C96124">
      <w:pPr>
        <w:spacing w:after="0" w:line="240" w:lineRule="auto"/>
        <w:jc w:val="both"/>
      </w:pPr>
    </w:p>
    <w:p w14:paraId="50BDB7CD" w14:textId="50FAFBC6" w:rsidR="004A029F" w:rsidRDefault="004A029F" w:rsidP="00C96124">
      <w:pPr>
        <w:spacing w:after="0" w:line="240" w:lineRule="auto"/>
        <w:jc w:val="both"/>
      </w:pPr>
    </w:p>
    <w:p w14:paraId="4799C94D" w14:textId="71CC57CD" w:rsidR="00174F0B" w:rsidRDefault="00174F0B" w:rsidP="00C96124">
      <w:pPr>
        <w:spacing w:after="0" w:line="240" w:lineRule="auto"/>
        <w:jc w:val="both"/>
      </w:pPr>
    </w:p>
    <w:p w14:paraId="47514297" w14:textId="13748315" w:rsidR="00174F0B" w:rsidRDefault="00174F0B" w:rsidP="00C96124">
      <w:pPr>
        <w:spacing w:after="0" w:line="240" w:lineRule="auto"/>
        <w:jc w:val="both"/>
      </w:pPr>
    </w:p>
    <w:p w14:paraId="77D58981" w14:textId="560901A3" w:rsidR="00174F0B" w:rsidRDefault="00174F0B" w:rsidP="00C96124">
      <w:pPr>
        <w:spacing w:after="0" w:line="240" w:lineRule="auto"/>
        <w:jc w:val="both"/>
      </w:pPr>
    </w:p>
    <w:p w14:paraId="3290BA15" w14:textId="753F98BC" w:rsidR="00174F0B" w:rsidRDefault="00174F0B" w:rsidP="00C96124">
      <w:pPr>
        <w:spacing w:after="0" w:line="240" w:lineRule="auto"/>
        <w:jc w:val="both"/>
      </w:pPr>
    </w:p>
    <w:p w14:paraId="23D34DB9" w14:textId="7C597B8F" w:rsidR="00174F0B" w:rsidRDefault="00174F0B" w:rsidP="00C96124">
      <w:pPr>
        <w:spacing w:after="0" w:line="240" w:lineRule="auto"/>
        <w:jc w:val="both"/>
      </w:pPr>
    </w:p>
    <w:p w14:paraId="0FE6167C" w14:textId="08F95E81" w:rsidR="00174F0B" w:rsidRDefault="00174F0B" w:rsidP="00C96124">
      <w:pPr>
        <w:spacing w:after="0" w:line="240" w:lineRule="auto"/>
        <w:jc w:val="both"/>
      </w:pPr>
    </w:p>
    <w:p w14:paraId="61AB2AF7" w14:textId="7E9C3718" w:rsidR="00174F0B" w:rsidRDefault="00174F0B" w:rsidP="00C96124">
      <w:pPr>
        <w:spacing w:after="0" w:line="240" w:lineRule="auto"/>
        <w:jc w:val="both"/>
      </w:pPr>
    </w:p>
    <w:p w14:paraId="49FA8D1A" w14:textId="2C04022D" w:rsidR="00174F0B" w:rsidRDefault="00174F0B" w:rsidP="00C96124">
      <w:pPr>
        <w:spacing w:after="0" w:line="240" w:lineRule="auto"/>
        <w:jc w:val="both"/>
      </w:pPr>
    </w:p>
    <w:p w14:paraId="30D4491F" w14:textId="5B05FCC2" w:rsidR="00174F0B" w:rsidRDefault="00174F0B" w:rsidP="00C96124">
      <w:pPr>
        <w:spacing w:after="0" w:line="240" w:lineRule="auto"/>
        <w:jc w:val="both"/>
      </w:pPr>
    </w:p>
    <w:p w14:paraId="0FBE77CB" w14:textId="19066E01" w:rsidR="00174F0B" w:rsidRDefault="00174F0B" w:rsidP="00C96124">
      <w:pPr>
        <w:spacing w:after="0" w:line="240" w:lineRule="auto"/>
        <w:jc w:val="both"/>
      </w:pPr>
    </w:p>
    <w:p w14:paraId="26B6EC3D" w14:textId="5291ABC3" w:rsidR="00174F0B" w:rsidRDefault="00174F0B" w:rsidP="00C96124">
      <w:pPr>
        <w:spacing w:after="0" w:line="240" w:lineRule="auto"/>
        <w:jc w:val="both"/>
      </w:pPr>
    </w:p>
    <w:p w14:paraId="39773C3F" w14:textId="2E4EFFA6" w:rsidR="00174F0B" w:rsidRDefault="00174F0B" w:rsidP="00C96124">
      <w:pPr>
        <w:spacing w:after="0" w:line="240" w:lineRule="auto"/>
        <w:jc w:val="both"/>
      </w:pPr>
    </w:p>
    <w:p w14:paraId="27B25714" w14:textId="77777777" w:rsidR="00174F0B" w:rsidRDefault="00174F0B" w:rsidP="00C96124">
      <w:pPr>
        <w:spacing w:after="0" w:line="240" w:lineRule="auto"/>
        <w:jc w:val="both"/>
      </w:pPr>
    </w:p>
    <w:p w14:paraId="6F272D8D" w14:textId="77777777" w:rsidR="004A029F" w:rsidRDefault="004A029F" w:rsidP="00C96124">
      <w:pPr>
        <w:spacing w:after="0" w:line="240" w:lineRule="auto"/>
        <w:jc w:val="both"/>
      </w:pPr>
    </w:p>
    <w:p w14:paraId="24D219DB" w14:textId="3CCFEBD1" w:rsidR="004A029F" w:rsidRPr="00174F0B" w:rsidRDefault="004A029F" w:rsidP="00C96124">
      <w:pPr>
        <w:jc w:val="both"/>
        <w:rPr>
          <w:b/>
          <w:bCs w:val="0"/>
          <w:color w:val="FF0000"/>
          <w:sz w:val="28"/>
          <w:szCs w:val="28"/>
        </w:rPr>
      </w:pPr>
      <w:r w:rsidRPr="004A029F">
        <w:rPr>
          <w:b/>
          <w:bCs w:val="0"/>
          <w:color w:val="FF0000"/>
          <w:sz w:val="28"/>
          <w:szCs w:val="28"/>
        </w:rPr>
        <w:lastRenderedPageBreak/>
        <w:t>REFERENCES in the main text and BIBLIOGRAPHY (only works cited or referred to in the text):</w:t>
      </w:r>
    </w:p>
    <w:p w14:paraId="2B36A87F" w14:textId="30A59DCE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When referring </w:t>
      </w:r>
      <w:r w:rsidR="00662681">
        <w:rPr>
          <w:bCs w:val="0"/>
        </w:rPr>
        <w:t>to</w:t>
      </w:r>
      <w:r w:rsidRPr="004A029F">
        <w:rPr>
          <w:bCs w:val="0"/>
        </w:rPr>
        <w:t xml:space="preserve"> </w:t>
      </w:r>
      <w:r w:rsidR="00662681">
        <w:rPr>
          <w:bCs w:val="0"/>
        </w:rPr>
        <w:t>the </w:t>
      </w:r>
      <w:r w:rsidRPr="004A029F">
        <w:rPr>
          <w:bCs w:val="0"/>
        </w:rPr>
        <w:t xml:space="preserve">text, please give a name and year of publication in brackets as in the examples marked with “T:”. </w:t>
      </w:r>
    </w:p>
    <w:p w14:paraId="6AEAE3FB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In Bibliography use the standard shown under “B:”. </w:t>
      </w:r>
    </w:p>
    <w:p w14:paraId="5038F7D6" w14:textId="77777777" w:rsidR="004A029F" w:rsidRPr="004A029F" w:rsidRDefault="004A029F" w:rsidP="00C96124">
      <w:pPr>
        <w:jc w:val="both"/>
        <w:rPr>
          <w:bCs w:val="0"/>
        </w:rPr>
      </w:pPr>
    </w:p>
    <w:p w14:paraId="3488BD10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>Book (book title in italics)</w:t>
      </w:r>
    </w:p>
    <w:p w14:paraId="7CC9CD00" w14:textId="77777777" w:rsidR="004A029F" w:rsidRPr="00B949A7" w:rsidRDefault="004A029F" w:rsidP="00C96124">
      <w:pPr>
        <w:jc w:val="both"/>
        <w:rPr>
          <w:b/>
          <w:bCs w:val="0"/>
          <w:lang w:val="de-DE"/>
        </w:rPr>
      </w:pPr>
      <w:r w:rsidRPr="00B949A7">
        <w:rPr>
          <w:b/>
          <w:bCs w:val="0"/>
          <w:lang w:val="de-DE"/>
        </w:rPr>
        <w:t xml:space="preserve">One author </w:t>
      </w:r>
    </w:p>
    <w:p w14:paraId="64CA700F" w14:textId="77777777" w:rsidR="004A029F" w:rsidRPr="00B949A7" w:rsidRDefault="004A029F" w:rsidP="00C96124">
      <w:pPr>
        <w:jc w:val="both"/>
        <w:rPr>
          <w:bCs w:val="0"/>
          <w:lang w:val="de-DE"/>
        </w:rPr>
      </w:pPr>
      <w:r w:rsidRPr="00B949A7">
        <w:rPr>
          <w:bCs w:val="0"/>
          <w:lang w:val="de-DE"/>
        </w:rPr>
        <w:t xml:space="preserve">T: (Doniger 1999: 65) </w:t>
      </w:r>
    </w:p>
    <w:p w14:paraId="4539E16A" w14:textId="77777777" w:rsidR="004A029F" w:rsidRPr="004A029F" w:rsidRDefault="004A029F" w:rsidP="00180FA2">
      <w:pPr>
        <w:spacing w:line="260" w:lineRule="exact"/>
        <w:jc w:val="both"/>
        <w:rPr>
          <w:bCs w:val="0"/>
        </w:rPr>
      </w:pPr>
      <w:r w:rsidRPr="00B949A7">
        <w:rPr>
          <w:bCs w:val="0"/>
          <w:lang w:val="de-DE"/>
        </w:rPr>
        <w:t xml:space="preserve">B: Doniger, Wendy. </w:t>
      </w:r>
      <w:r w:rsidRPr="004A029F">
        <w:rPr>
          <w:bCs w:val="0"/>
        </w:rPr>
        <w:t xml:space="preserve">1999. </w:t>
      </w:r>
      <w:r w:rsidRPr="004A029F">
        <w:rPr>
          <w:bCs w:val="0"/>
          <w:i/>
        </w:rPr>
        <w:t>Splitting the difference</w:t>
      </w:r>
      <w:r w:rsidRPr="004A029F">
        <w:rPr>
          <w:bCs w:val="0"/>
        </w:rPr>
        <w:t xml:space="preserve">. Chicago: University of Chicago Press. </w:t>
      </w:r>
    </w:p>
    <w:p w14:paraId="588983E9" w14:textId="77777777" w:rsidR="004A029F" w:rsidRPr="004A029F" w:rsidRDefault="004A029F" w:rsidP="00C96124">
      <w:pPr>
        <w:jc w:val="both"/>
        <w:rPr>
          <w:bCs w:val="0"/>
        </w:rPr>
      </w:pPr>
    </w:p>
    <w:p w14:paraId="2E966AC5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Two authors </w:t>
      </w:r>
    </w:p>
    <w:p w14:paraId="5B8ADB56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(Cowlishaw and Dunbar 2000: 104–7) </w:t>
      </w:r>
    </w:p>
    <w:p w14:paraId="790D4EED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Cowlishaw, Guy, and Robin Dunbar. 2000. </w:t>
      </w:r>
      <w:r w:rsidRPr="004A029F">
        <w:rPr>
          <w:bCs w:val="0"/>
          <w:i/>
        </w:rPr>
        <w:t>Primate conservation biology</w:t>
      </w:r>
      <w:r w:rsidRPr="004A029F">
        <w:rPr>
          <w:bCs w:val="0"/>
        </w:rPr>
        <w:t xml:space="preserve">. Chicago: University of Chicago Press. </w:t>
      </w:r>
    </w:p>
    <w:p w14:paraId="0E99CE64" w14:textId="77777777" w:rsidR="004A029F" w:rsidRPr="004A029F" w:rsidRDefault="004A029F" w:rsidP="00C96124">
      <w:pPr>
        <w:jc w:val="both"/>
        <w:rPr>
          <w:bCs w:val="0"/>
        </w:rPr>
      </w:pPr>
    </w:p>
    <w:p w14:paraId="3D8F8235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Three authors </w:t>
      </w:r>
    </w:p>
    <w:p w14:paraId="458307B7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(Cowlishaw, Smith and Dunbar 2000: 104–7) </w:t>
      </w:r>
    </w:p>
    <w:p w14:paraId="4ECBD6DD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Cowlishaw, Guy, John Smith and Robin Dunbar. 2000. </w:t>
      </w:r>
      <w:r w:rsidRPr="004A029F">
        <w:rPr>
          <w:bCs w:val="0"/>
          <w:i/>
        </w:rPr>
        <w:t>Primate conservation biology</w:t>
      </w:r>
      <w:r w:rsidRPr="004A029F">
        <w:rPr>
          <w:bCs w:val="0"/>
        </w:rPr>
        <w:t xml:space="preserve">. Chicago: University of Chicago Press. </w:t>
      </w:r>
    </w:p>
    <w:p w14:paraId="7CFEBEE3" w14:textId="77777777" w:rsidR="004A029F" w:rsidRPr="004A029F" w:rsidRDefault="004A029F" w:rsidP="00C96124">
      <w:pPr>
        <w:jc w:val="both"/>
        <w:rPr>
          <w:bCs w:val="0"/>
        </w:rPr>
      </w:pPr>
    </w:p>
    <w:p w14:paraId="53EE0C2A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Four or more authors </w:t>
      </w:r>
    </w:p>
    <w:p w14:paraId="6E559147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(Laumann et al. 1994: 262) </w:t>
      </w:r>
    </w:p>
    <w:p w14:paraId="63B351D1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Laumann, Edward O., John H. Gagnon, Robert T. Michael, and Stuart Michaels. 1994. </w:t>
      </w:r>
      <w:r w:rsidRPr="004A029F">
        <w:rPr>
          <w:bCs w:val="0"/>
          <w:i/>
        </w:rPr>
        <w:t>The social organization of sexuality: Sexual practices in the United States</w:t>
      </w:r>
      <w:r w:rsidRPr="004A029F">
        <w:rPr>
          <w:bCs w:val="0"/>
        </w:rPr>
        <w:t xml:space="preserve">. Chicago: University of Chicago Press. </w:t>
      </w:r>
    </w:p>
    <w:p w14:paraId="7156B708" w14:textId="77777777" w:rsidR="004A029F" w:rsidRPr="004A029F" w:rsidRDefault="004A029F" w:rsidP="00C96124">
      <w:pPr>
        <w:jc w:val="both"/>
        <w:rPr>
          <w:bCs w:val="0"/>
        </w:rPr>
      </w:pPr>
    </w:p>
    <w:p w14:paraId="26B8B4A1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Editor, translator, or compiler instead of author </w:t>
      </w:r>
    </w:p>
    <w:p w14:paraId="16F64EBF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(Lattimore 1951: 91–92) </w:t>
      </w:r>
    </w:p>
    <w:p w14:paraId="0237A917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Lattimore, Richmond, trans. 1951. </w:t>
      </w:r>
      <w:r w:rsidRPr="004A029F">
        <w:rPr>
          <w:bCs w:val="0"/>
          <w:i/>
        </w:rPr>
        <w:t>The Iliad of Homer</w:t>
      </w:r>
      <w:r w:rsidRPr="004A029F">
        <w:rPr>
          <w:bCs w:val="0"/>
        </w:rPr>
        <w:t xml:space="preserve">. Chicago: University of Chicago Press. </w:t>
      </w:r>
    </w:p>
    <w:p w14:paraId="2C5E9792" w14:textId="77777777" w:rsidR="004A029F" w:rsidRPr="00B949A7" w:rsidRDefault="004A029F" w:rsidP="00C96124">
      <w:pPr>
        <w:jc w:val="both"/>
        <w:rPr>
          <w:bCs w:val="0"/>
          <w:lang w:val="de-DE"/>
        </w:rPr>
      </w:pPr>
      <w:r w:rsidRPr="00B949A7">
        <w:rPr>
          <w:bCs w:val="0"/>
          <w:lang w:val="de-DE"/>
        </w:rPr>
        <w:t xml:space="preserve">T: (Bonnefoy 1995: 22) </w:t>
      </w:r>
    </w:p>
    <w:p w14:paraId="43E98911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B949A7">
        <w:rPr>
          <w:bCs w:val="0"/>
          <w:lang w:val="de-DE"/>
        </w:rPr>
        <w:lastRenderedPageBreak/>
        <w:t xml:space="preserve">B: Bonnefoy, Yves. 1995. </w:t>
      </w:r>
      <w:r w:rsidRPr="004A029F">
        <w:rPr>
          <w:bCs w:val="0"/>
          <w:i/>
        </w:rPr>
        <w:t>New and selected poems</w:t>
      </w:r>
      <w:r w:rsidRPr="004A029F">
        <w:rPr>
          <w:bCs w:val="0"/>
        </w:rPr>
        <w:t xml:space="preserve">. </w:t>
      </w:r>
      <w:bookmarkStart w:id="0" w:name="_GoBack"/>
      <w:r w:rsidRPr="004A029F">
        <w:rPr>
          <w:bCs w:val="0"/>
        </w:rPr>
        <w:t>Eds.</w:t>
      </w:r>
      <w:bookmarkEnd w:id="0"/>
      <w:r w:rsidRPr="004A029F">
        <w:rPr>
          <w:bCs w:val="0"/>
        </w:rPr>
        <w:t xml:space="preserve"> John Naughton and Anthony Rudolf. Chicago: University of Chicago Press. </w:t>
      </w:r>
    </w:p>
    <w:p w14:paraId="713C3786" w14:textId="77777777" w:rsidR="004A029F" w:rsidRPr="004A029F" w:rsidRDefault="004A029F" w:rsidP="00C96124">
      <w:pPr>
        <w:jc w:val="both"/>
        <w:rPr>
          <w:b/>
          <w:bCs w:val="0"/>
        </w:rPr>
      </w:pPr>
    </w:p>
    <w:p w14:paraId="2E2B1487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Chapter or other part of a book </w:t>
      </w:r>
    </w:p>
    <w:p w14:paraId="45BF5AD5" w14:textId="77777777" w:rsidR="004A029F" w:rsidRPr="004A029F" w:rsidRDefault="004A029F" w:rsidP="00C96124">
      <w:pPr>
        <w:jc w:val="both"/>
        <w:rPr>
          <w:bCs w:val="0"/>
          <w:lang w:val="de-DE"/>
        </w:rPr>
      </w:pPr>
      <w:r w:rsidRPr="004A029F">
        <w:rPr>
          <w:bCs w:val="0"/>
          <w:lang w:val="de-DE"/>
        </w:rPr>
        <w:t xml:space="preserve">T: (Wiese 2006: 101–2) </w:t>
      </w:r>
    </w:p>
    <w:p w14:paraId="590C6469" w14:textId="7777777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  <w:lang w:val="de-DE"/>
        </w:rPr>
        <w:t xml:space="preserve">B: Wiese, Andrew. </w:t>
      </w:r>
      <w:r w:rsidRPr="004A029F">
        <w:rPr>
          <w:bCs w:val="0"/>
        </w:rPr>
        <w:t xml:space="preserve">2006. “The house I live in”: Race, class, and African American suburban dreams in the postwar United States. In </w:t>
      </w:r>
      <w:r w:rsidRPr="004A029F">
        <w:rPr>
          <w:bCs w:val="0"/>
          <w:i/>
        </w:rPr>
        <w:t>The new suburban history</w:t>
      </w:r>
      <w:r w:rsidRPr="004A029F">
        <w:rPr>
          <w:bCs w:val="0"/>
        </w:rPr>
        <w:t xml:space="preserve">, eds. Kevin M. Kruse and Thomas J. Sugrue, 99–119. Chicago: University of Chicago Press. </w:t>
      </w:r>
    </w:p>
    <w:p w14:paraId="076BFACE" w14:textId="77777777" w:rsidR="000621EB" w:rsidRPr="004A029F" w:rsidRDefault="000621EB" w:rsidP="00C96124">
      <w:pPr>
        <w:jc w:val="both"/>
        <w:rPr>
          <w:b/>
          <w:bCs w:val="0"/>
        </w:rPr>
      </w:pPr>
    </w:p>
    <w:p w14:paraId="6060AD49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Chapter of an edited volume originally published elsewhere (as in primary sources) </w:t>
      </w:r>
    </w:p>
    <w:p w14:paraId="77E4ACCC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(Cicero 1986: 35) </w:t>
      </w:r>
    </w:p>
    <w:p w14:paraId="1AC601CD" w14:textId="4B027CF7" w:rsidR="004A029F" w:rsidRPr="004A029F" w:rsidRDefault="004A029F" w:rsidP="00180FA2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Cicero, Quintus Tullius. 1986. Handbook on canvassing for the consulship. In </w:t>
      </w:r>
      <w:r w:rsidRPr="004A029F">
        <w:rPr>
          <w:bCs w:val="0"/>
          <w:i/>
        </w:rPr>
        <w:t>Rome: Late republic and principate</w:t>
      </w:r>
      <w:r w:rsidRPr="004A029F">
        <w:rPr>
          <w:bCs w:val="0"/>
        </w:rPr>
        <w:t xml:space="preserve">, </w:t>
      </w:r>
      <w:r w:rsidR="00260CCD">
        <w:rPr>
          <w:bCs w:val="0"/>
        </w:rPr>
        <w:t>eds.</w:t>
      </w:r>
      <w:r w:rsidRPr="004A029F">
        <w:rPr>
          <w:bCs w:val="0"/>
        </w:rPr>
        <w:t xml:space="preserve"> Walter Emil Kaegi Jr. and Peter White. Vol. 2 of University of Chicago readings in western civilization, eds. John Boyer and Julius Kirshner, 33–46. Chicago: University of Chicago Press. Originally published in Evelyn S. Shuckburgh, trans., The letters of Cicero, </w:t>
      </w:r>
      <w:r w:rsidR="00174F0B">
        <w:rPr>
          <w:bCs w:val="0"/>
        </w:rPr>
        <w:t>V</w:t>
      </w:r>
      <w:r w:rsidRPr="004A029F">
        <w:rPr>
          <w:bCs w:val="0"/>
        </w:rPr>
        <w:t xml:space="preserve">ol. 1 (London: George Bell &amp; Sons, 1908). </w:t>
      </w:r>
    </w:p>
    <w:p w14:paraId="393FDA55" w14:textId="77777777" w:rsidR="004A029F" w:rsidRPr="004A029F" w:rsidRDefault="004A029F" w:rsidP="00C96124">
      <w:pPr>
        <w:jc w:val="both"/>
        <w:rPr>
          <w:bCs w:val="0"/>
        </w:rPr>
      </w:pPr>
    </w:p>
    <w:p w14:paraId="61A7C5F2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Preface, foreword, introduction, or similar part of a book </w:t>
      </w:r>
    </w:p>
    <w:p w14:paraId="7C61B14C" w14:textId="77777777" w:rsidR="004A029F" w:rsidRPr="004A029F" w:rsidRDefault="004A029F" w:rsidP="00C96124">
      <w:pPr>
        <w:jc w:val="both"/>
        <w:rPr>
          <w:bCs w:val="0"/>
          <w:lang w:val="de-DE"/>
        </w:rPr>
      </w:pPr>
      <w:r w:rsidRPr="004A029F">
        <w:rPr>
          <w:bCs w:val="0"/>
          <w:lang w:val="de-DE"/>
        </w:rPr>
        <w:t xml:space="preserve">T: (Rieger 1982: xx–xxi) </w:t>
      </w:r>
    </w:p>
    <w:p w14:paraId="4ADBAF63" w14:textId="77777777" w:rsidR="004A029F" w:rsidRPr="004A029F" w:rsidRDefault="004A029F" w:rsidP="0058012B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  <w:lang w:val="de-DE"/>
        </w:rPr>
        <w:t xml:space="preserve">B: Rieger, James. </w:t>
      </w:r>
      <w:r w:rsidRPr="004A029F">
        <w:rPr>
          <w:bCs w:val="0"/>
        </w:rPr>
        <w:t xml:space="preserve">1982. </w:t>
      </w:r>
      <w:r w:rsidRPr="004A029F">
        <w:rPr>
          <w:bCs w:val="0"/>
          <w:i/>
        </w:rPr>
        <w:t>Introduction to Frankenstein; or, The modern Prometheus</w:t>
      </w:r>
      <w:r w:rsidRPr="004A029F">
        <w:rPr>
          <w:bCs w:val="0"/>
        </w:rPr>
        <w:t xml:space="preserve">, by Mary Wollstonecraft Shelley, xi–xxxvii. Chicago: University of Chicago Press. </w:t>
      </w:r>
    </w:p>
    <w:p w14:paraId="68E44FB0" w14:textId="77777777" w:rsidR="004A029F" w:rsidRPr="004A029F" w:rsidRDefault="004A029F" w:rsidP="00C96124">
      <w:pPr>
        <w:jc w:val="both"/>
        <w:rPr>
          <w:bCs w:val="0"/>
        </w:rPr>
      </w:pPr>
    </w:p>
    <w:p w14:paraId="19D21444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Book published electronically </w:t>
      </w:r>
    </w:p>
    <w:p w14:paraId="2B603BD0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(Kurland and Lerner 1987) </w:t>
      </w:r>
    </w:p>
    <w:p w14:paraId="25E35C80" w14:textId="77777777" w:rsidR="004A029F" w:rsidRPr="004A029F" w:rsidRDefault="004A029F" w:rsidP="00745E1F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Kurland, Philip B., and Ralph Lerner, eds. 1987. </w:t>
      </w:r>
      <w:r w:rsidRPr="004A029F">
        <w:rPr>
          <w:bCs w:val="0"/>
          <w:i/>
        </w:rPr>
        <w:t>The founders’ Constitution</w:t>
      </w:r>
      <w:r w:rsidRPr="004A029F">
        <w:rPr>
          <w:bCs w:val="0"/>
        </w:rPr>
        <w:t xml:space="preserve">. Chicago: University of Chicago Press. http://press-pubs.uchicago.edu/founders/. </w:t>
      </w:r>
    </w:p>
    <w:p w14:paraId="1E606E59" w14:textId="77777777" w:rsidR="004A029F" w:rsidRPr="004A029F" w:rsidRDefault="004A029F" w:rsidP="00C96124">
      <w:pPr>
        <w:jc w:val="both"/>
        <w:rPr>
          <w:bCs w:val="0"/>
        </w:rPr>
      </w:pPr>
    </w:p>
    <w:p w14:paraId="7476099F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Journal article </w:t>
      </w:r>
    </w:p>
    <w:p w14:paraId="6F5C08ED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>Article in a print journal (</w:t>
      </w:r>
      <w:r w:rsidRPr="004A029F">
        <w:rPr>
          <w:b/>
          <w:bCs w:val="0"/>
          <w:i/>
        </w:rPr>
        <w:t>journal title in italics</w:t>
      </w:r>
      <w:r w:rsidRPr="004A029F">
        <w:rPr>
          <w:b/>
          <w:bCs w:val="0"/>
        </w:rPr>
        <w:t>)</w:t>
      </w:r>
    </w:p>
    <w:p w14:paraId="38CF6927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(Smith 1998: 639) </w:t>
      </w:r>
    </w:p>
    <w:p w14:paraId="0801DD28" w14:textId="252B7C97" w:rsidR="004A029F" w:rsidRPr="004A029F" w:rsidRDefault="004A029F" w:rsidP="00745E1F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Smith, John Maynard. 1998. The origin of altruism. </w:t>
      </w:r>
      <w:r w:rsidR="000621EB">
        <w:rPr>
          <w:bCs w:val="0"/>
        </w:rPr>
        <w:t xml:space="preserve">In </w:t>
      </w:r>
      <w:r w:rsidRPr="004A029F">
        <w:rPr>
          <w:bCs w:val="0"/>
          <w:i/>
        </w:rPr>
        <w:t>Nature</w:t>
      </w:r>
      <w:r w:rsidRPr="004A029F">
        <w:rPr>
          <w:bCs w:val="0"/>
        </w:rPr>
        <w:t xml:space="preserve"> 393: 639–40. </w:t>
      </w:r>
    </w:p>
    <w:p w14:paraId="4A8DEECB" w14:textId="7FC35096" w:rsidR="004A029F" w:rsidRDefault="004A029F" w:rsidP="00C96124">
      <w:pPr>
        <w:jc w:val="both"/>
        <w:rPr>
          <w:bCs w:val="0"/>
        </w:rPr>
      </w:pPr>
    </w:p>
    <w:p w14:paraId="02F77EC9" w14:textId="6BC794E5" w:rsidR="00174F0B" w:rsidRDefault="00174F0B" w:rsidP="00C96124">
      <w:pPr>
        <w:jc w:val="both"/>
        <w:rPr>
          <w:bCs w:val="0"/>
        </w:rPr>
      </w:pPr>
    </w:p>
    <w:p w14:paraId="62A81804" w14:textId="77777777" w:rsidR="00174F0B" w:rsidRPr="004A029F" w:rsidRDefault="00174F0B" w:rsidP="00C96124">
      <w:pPr>
        <w:jc w:val="both"/>
        <w:rPr>
          <w:bCs w:val="0"/>
        </w:rPr>
      </w:pPr>
    </w:p>
    <w:p w14:paraId="420EC27B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lastRenderedPageBreak/>
        <w:t xml:space="preserve">Article in an online journal </w:t>
      </w:r>
    </w:p>
    <w:p w14:paraId="4B47AF44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If an access date is required by your publisher or discipline, include it parenthetically at the end of the citation, as in the example below. </w:t>
      </w:r>
    </w:p>
    <w:p w14:paraId="181BA197" w14:textId="77777777" w:rsidR="004A029F" w:rsidRPr="004A029F" w:rsidRDefault="004A029F" w:rsidP="00C96124">
      <w:pPr>
        <w:jc w:val="both"/>
        <w:rPr>
          <w:bCs w:val="0"/>
        </w:rPr>
      </w:pPr>
    </w:p>
    <w:p w14:paraId="7712E82E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(Hlatky et al. 2002) </w:t>
      </w:r>
    </w:p>
    <w:p w14:paraId="2B62341C" w14:textId="63C42A9A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Hlatky, Mark A., Derek Boothroyd, Eric Vittinghoff, Penny Sharp, and Mary A. Whooley. 2002. Quality-of-life and depressive symptoms in postmenopausal women after receiving hormone therapy: Results from the Heart and Estrogen/Progestin Replacement Study (HERS) trial. </w:t>
      </w:r>
      <w:r w:rsidR="000621EB">
        <w:rPr>
          <w:bCs w:val="0"/>
        </w:rPr>
        <w:t xml:space="preserve">In </w:t>
      </w:r>
      <w:r w:rsidRPr="004A029F">
        <w:rPr>
          <w:bCs w:val="0"/>
          <w:i/>
        </w:rPr>
        <w:t>Journal of the American Medical Association 287</w:t>
      </w:r>
      <w:r w:rsidRPr="004A029F">
        <w:rPr>
          <w:bCs w:val="0"/>
        </w:rPr>
        <w:t xml:space="preserve">, </w:t>
      </w:r>
      <w:r w:rsidR="00174F0B">
        <w:rPr>
          <w:bCs w:val="0"/>
        </w:rPr>
        <w:t>N</w:t>
      </w:r>
      <w:r w:rsidRPr="004A029F">
        <w:rPr>
          <w:bCs w:val="0"/>
        </w:rPr>
        <w:t xml:space="preserve">o. 5 (February 6), </w:t>
      </w:r>
      <w:bookmarkStart w:id="1" w:name="_Hlk181951084"/>
      <w:r w:rsidRPr="004A029F">
        <w:rPr>
          <w:bCs w:val="0"/>
        </w:rPr>
        <w:t xml:space="preserve">http://jama.ama-assn.org/issues/v287n5/rfull/joc10108.html#aainfo </w:t>
      </w:r>
      <w:bookmarkEnd w:id="1"/>
      <w:r w:rsidRPr="004A029F">
        <w:rPr>
          <w:bCs w:val="0"/>
        </w:rPr>
        <w:t xml:space="preserve">(accessed January 7, 2004). </w:t>
      </w:r>
    </w:p>
    <w:p w14:paraId="7175D256" w14:textId="0F11C7AE" w:rsidR="004A029F" w:rsidRDefault="004A029F" w:rsidP="00C96124">
      <w:pPr>
        <w:jc w:val="both"/>
        <w:rPr>
          <w:bCs w:val="0"/>
        </w:rPr>
      </w:pPr>
    </w:p>
    <w:p w14:paraId="38261968" w14:textId="77777777" w:rsidR="000621EB" w:rsidRPr="004A029F" w:rsidRDefault="000621EB" w:rsidP="00C96124">
      <w:pPr>
        <w:jc w:val="both"/>
        <w:rPr>
          <w:bCs w:val="0"/>
        </w:rPr>
      </w:pPr>
    </w:p>
    <w:p w14:paraId="501327F9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Popular magazine/newspaper article </w:t>
      </w:r>
    </w:p>
    <w:p w14:paraId="09F169AE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(Martin 2002: 84) </w:t>
      </w:r>
    </w:p>
    <w:p w14:paraId="0D6FF31C" w14:textId="57B97836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Martin, Steve. 2002. Sports-interview shocker. </w:t>
      </w:r>
      <w:r w:rsidR="000621EB">
        <w:rPr>
          <w:bCs w:val="0"/>
        </w:rPr>
        <w:t xml:space="preserve">In </w:t>
      </w:r>
      <w:r w:rsidRPr="004A029F">
        <w:rPr>
          <w:bCs w:val="0"/>
          <w:i/>
        </w:rPr>
        <w:t>New Yorker</w:t>
      </w:r>
      <w:r w:rsidRPr="004A029F">
        <w:rPr>
          <w:bCs w:val="0"/>
        </w:rPr>
        <w:t xml:space="preserve">, May 6. </w:t>
      </w:r>
    </w:p>
    <w:p w14:paraId="1ACE23CF" w14:textId="77777777" w:rsidR="004A029F" w:rsidRPr="004A029F" w:rsidRDefault="004A029F" w:rsidP="00C96124">
      <w:pPr>
        <w:jc w:val="both"/>
        <w:rPr>
          <w:bCs w:val="0"/>
        </w:rPr>
      </w:pPr>
    </w:p>
    <w:p w14:paraId="71407D3C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Book review </w:t>
      </w:r>
    </w:p>
    <w:p w14:paraId="52115A1C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(Gorman 2002:16) </w:t>
      </w:r>
    </w:p>
    <w:p w14:paraId="7EBAD2FD" w14:textId="53DAE1B5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Gorman, James. 2002. Endangered species. Review of The last American man, by Elizabeth Gilbert. </w:t>
      </w:r>
      <w:r w:rsidR="000621EB">
        <w:rPr>
          <w:bCs w:val="0"/>
        </w:rPr>
        <w:t xml:space="preserve">In </w:t>
      </w:r>
      <w:r w:rsidRPr="004A029F">
        <w:rPr>
          <w:bCs w:val="0"/>
          <w:i/>
        </w:rPr>
        <w:t>New York Timess Book Review</w:t>
      </w:r>
      <w:r w:rsidRPr="004A029F">
        <w:rPr>
          <w:bCs w:val="0"/>
        </w:rPr>
        <w:t xml:space="preserve">, June 2. </w:t>
      </w:r>
    </w:p>
    <w:p w14:paraId="603D268C" w14:textId="77777777" w:rsidR="004A029F" w:rsidRPr="004A029F" w:rsidRDefault="004A029F" w:rsidP="00C96124">
      <w:pPr>
        <w:jc w:val="both"/>
        <w:rPr>
          <w:b/>
          <w:bCs w:val="0"/>
        </w:rPr>
      </w:pPr>
    </w:p>
    <w:p w14:paraId="24FCC5C4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Thesis or dissertation </w:t>
      </w:r>
    </w:p>
    <w:p w14:paraId="103BC22E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(Amundin 1991: 22–29, 35) </w:t>
      </w:r>
    </w:p>
    <w:p w14:paraId="5F95073F" w14:textId="77777777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Amundin, M. 1991. </w:t>
      </w:r>
      <w:r w:rsidRPr="004A029F">
        <w:rPr>
          <w:bCs w:val="0"/>
          <w:i/>
        </w:rPr>
        <w:t>Click repetition rate patterns in communicative sounds from the harbour porpoise, Phocoena phocoena</w:t>
      </w:r>
      <w:r w:rsidRPr="004A029F">
        <w:rPr>
          <w:bCs w:val="0"/>
        </w:rPr>
        <w:t>. PhD diss., Stockholm University.</w:t>
      </w:r>
    </w:p>
    <w:p w14:paraId="7343DFFD" w14:textId="77777777" w:rsidR="004A029F" w:rsidRPr="004A029F" w:rsidRDefault="004A029F" w:rsidP="00C96124">
      <w:pPr>
        <w:jc w:val="both"/>
        <w:rPr>
          <w:bCs w:val="0"/>
        </w:rPr>
      </w:pPr>
    </w:p>
    <w:p w14:paraId="0DF4E087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Paper presented at a meeting or conference </w:t>
      </w:r>
    </w:p>
    <w:p w14:paraId="06565903" w14:textId="77777777" w:rsidR="004A029F" w:rsidRPr="00B949A7" w:rsidRDefault="004A029F" w:rsidP="00C96124">
      <w:pPr>
        <w:jc w:val="both"/>
        <w:rPr>
          <w:bCs w:val="0"/>
        </w:rPr>
      </w:pPr>
      <w:r w:rsidRPr="00B949A7">
        <w:rPr>
          <w:bCs w:val="0"/>
        </w:rPr>
        <w:t xml:space="preserve">T: (Doyle 2002) </w:t>
      </w:r>
    </w:p>
    <w:p w14:paraId="39A183E2" w14:textId="77777777" w:rsidR="004A029F" w:rsidRPr="004A029F" w:rsidRDefault="004A029F" w:rsidP="00C96124">
      <w:pPr>
        <w:jc w:val="both"/>
        <w:rPr>
          <w:bCs w:val="0"/>
        </w:rPr>
      </w:pPr>
      <w:r w:rsidRPr="00B949A7">
        <w:rPr>
          <w:bCs w:val="0"/>
        </w:rPr>
        <w:t xml:space="preserve">B: Doyle, Brian. </w:t>
      </w:r>
      <w:r w:rsidRPr="004A029F">
        <w:rPr>
          <w:bCs w:val="0"/>
        </w:rPr>
        <w:t xml:space="preserve">2002. Howling like dogs: Metaphorical language in Psalm 59. Paper presented at the annual international meeting for the Society of Biblical Literature, June 19– 22, in Berlin, Germany. </w:t>
      </w:r>
    </w:p>
    <w:p w14:paraId="044D4CFF" w14:textId="77777777" w:rsidR="004A029F" w:rsidRPr="004A029F" w:rsidRDefault="004A029F" w:rsidP="00C96124">
      <w:pPr>
        <w:jc w:val="both"/>
        <w:rPr>
          <w:bCs w:val="0"/>
        </w:rPr>
      </w:pPr>
    </w:p>
    <w:p w14:paraId="248F8896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Web site </w:t>
      </w:r>
    </w:p>
    <w:p w14:paraId="3177B3F1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(Evanston Public Library Board of Trustees) </w:t>
      </w:r>
    </w:p>
    <w:p w14:paraId="583EE909" w14:textId="77777777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lastRenderedPageBreak/>
        <w:t xml:space="preserve">B: Evanston Public Library Board of Trustees. Evanston Public Library strategic plan, 2000–2010: A decade of outreach. Evanston Public Library. http://www.epl.org/library/strategic-plan-00.html (accessed June 1, 2005). </w:t>
      </w:r>
    </w:p>
    <w:p w14:paraId="007ED8DD" w14:textId="77777777" w:rsidR="004A029F" w:rsidRPr="004A029F" w:rsidRDefault="004A029F" w:rsidP="00C96124">
      <w:pPr>
        <w:jc w:val="both"/>
        <w:rPr>
          <w:bCs w:val="0"/>
        </w:rPr>
      </w:pPr>
    </w:p>
    <w:p w14:paraId="1D523A8E" w14:textId="77777777" w:rsidR="004A029F" w:rsidRPr="004A029F" w:rsidRDefault="004A029F" w:rsidP="00C96124">
      <w:pPr>
        <w:jc w:val="both"/>
        <w:rPr>
          <w:b/>
          <w:bCs w:val="0"/>
        </w:rPr>
      </w:pPr>
      <w:r w:rsidRPr="004A029F">
        <w:rPr>
          <w:b/>
          <w:bCs w:val="0"/>
        </w:rPr>
        <w:t xml:space="preserve">Weblog entry or comment </w:t>
      </w:r>
    </w:p>
    <w:p w14:paraId="769D09C3" w14:textId="77777777" w:rsidR="004A029F" w:rsidRPr="004A029F" w:rsidRDefault="004A029F" w:rsidP="00C96124">
      <w:pPr>
        <w:jc w:val="both"/>
        <w:rPr>
          <w:bCs w:val="0"/>
        </w:rPr>
      </w:pPr>
      <w:r w:rsidRPr="004A029F">
        <w:rPr>
          <w:bCs w:val="0"/>
        </w:rPr>
        <w:t xml:space="preserve">T: (Peter Pearson, The Becker-Posner Blog, comment posted March 6, 2006) </w:t>
      </w:r>
    </w:p>
    <w:p w14:paraId="018C81AE" w14:textId="77777777" w:rsidR="004A029F" w:rsidRPr="004A029F" w:rsidRDefault="004A029F" w:rsidP="007E3BCA">
      <w:pPr>
        <w:spacing w:line="260" w:lineRule="exact"/>
        <w:ind w:left="709" w:hanging="709"/>
        <w:jc w:val="both"/>
        <w:rPr>
          <w:bCs w:val="0"/>
        </w:rPr>
      </w:pPr>
      <w:r w:rsidRPr="004A029F">
        <w:rPr>
          <w:bCs w:val="0"/>
        </w:rPr>
        <w:t xml:space="preserve">B: Becker-Posner blog, The. http://www.becker-posner-blog.com/. </w:t>
      </w:r>
    </w:p>
    <w:p w14:paraId="0657A770" w14:textId="77777777" w:rsidR="004A029F" w:rsidRPr="004A029F" w:rsidRDefault="004A029F" w:rsidP="00C96124">
      <w:pPr>
        <w:spacing w:after="0" w:line="240" w:lineRule="auto"/>
        <w:jc w:val="both"/>
        <w:rPr>
          <w:bCs w:val="0"/>
        </w:rPr>
      </w:pPr>
    </w:p>
    <w:p w14:paraId="6BBF2224" w14:textId="77777777" w:rsidR="004A029F" w:rsidRPr="004A029F" w:rsidRDefault="004A029F" w:rsidP="00C96124">
      <w:pPr>
        <w:shd w:val="clear" w:color="auto" w:fill="FFFFFF"/>
        <w:spacing w:after="0" w:line="240" w:lineRule="auto"/>
        <w:jc w:val="both"/>
        <w:rPr>
          <w:rFonts w:eastAsia="Times New Roman"/>
          <w:bCs w:val="0"/>
          <w:sz w:val="24"/>
          <w:szCs w:val="24"/>
        </w:rPr>
      </w:pPr>
    </w:p>
    <w:p w14:paraId="4B5EE50A" w14:textId="77777777" w:rsidR="004A029F" w:rsidRPr="006C7F2F" w:rsidRDefault="004A029F" w:rsidP="00C96124">
      <w:pPr>
        <w:spacing w:after="0" w:line="240" w:lineRule="auto"/>
        <w:jc w:val="both"/>
      </w:pPr>
    </w:p>
    <w:sectPr w:rsidR="004A029F" w:rsidRPr="006C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˘¨ˇ×E˘¨ˇ§cE˘¨ˇ§˘¨cEcE˘¨ˇ×E˘¨ˇ§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9690B"/>
    <w:multiLevelType w:val="hybridMultilevel"/>
    <w:tmpl w:val="6DEA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54DF"/>
    <w:multiLevelType w:val="multilevel"/>
    <w:tmpl w:val="7044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969EA"/>
    <w:multiLevelType w:val="multilevel"/>
    <w:tmpl w:val="27C2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0B"/>
    <w:rsid w:val="000621EB"/>
    <w:rsid w:val="001559AC"/>
    <w:rsid w:val="00174F0B"/>
    <w:rsid w:val="00180FA2"/>
    <w:rsid w:val="00190120"/>
    <w:rsid w:val="00260CCD"/>
    <w:rsid w:val="00406EA7"/>
    <w:rsid w:val="00431FF4"/>
    <w:rsid w:val="004A029F"/>
    <w:rsid w:val="00500481"/>
    <w:rsid w:val="00511CBA"/>
    <w:rsid w:val="00524E8F"/>
    <w:rsid w:val="0058012B"/>
    <w:rsid w:val="005A53D0"/>
    <w:rsid w:val="005D36F4"/>
    <w:rsid w:val="00662681"/>
    <w:rsid w:val="006C5776"/>
    <w:rsid w:val="006C7F2F"/>
    <w:rsid w:val="006D0D0B"/>
    <w:rsid w:val="006E75A9"/>
    <w:rsid w:val="00745E1F"/>
    <w:rsid w:val="007600EF"/>
    <w:rsid w:val="007C12FE"/>
    <w:rsid w:val="007D4888"/>
    <w:rsid w:val="007E3BCA"/>
    <w:rsid w:val="007F2851"/>
    <w:rsid w:val="008E669D"/>
    <w:rsid w:val="009433E0"/>
    <w:rsid w:val="00981BB0"/>
    <w:rsid w:val="00A24D3A"/>
    <w:rsid w:val="00B949A7"/>
    <w:rsid w:val="00C96124"/>
    <w:rsid w:val="00CC2FFE"/>
    <w:rsid w:val="00CD676F"/>
    <w:rsid w:val="00D10657"/>
    <w:rsid w:val="00D167F6"/>
    <w:rsid w:val="00E20B1B"/>
    <w:rsid w:val="00F6082E"/>
    <w:rsid w:val="00F95014"/>
    <w:rsid w:val="00FB6107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0EE09"/>
  <w15:chartTrackingRefBased/>
  <w15:docId w15:val="{B6902426-4166-4B2F-8FC6-D2B70704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Cs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D0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00481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customStyle="1" w:styleId="apple-converted-space">
    <w:name w:val="apple-converted-space"/>
    <w:basedOn w:val="Domylnaczcionkaakapitu"/>
    <w:rsid w:val="0050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5908C745D214B84B18646B9D25CEE" ma:contentTypeVersion="16" ma:contentTypeDescription="Utwórz nowy dokument." ma:contentTypeScope="" ma:versionID="f5abedf399be9a1299ecfc796b1cf683">
  <xsd:schema xmlns:xsd="http://www.w3.org/2001/XMLSchema" xmlns:xs="http://www.w3.org/2001/XMLSchema" xmlns:p="http://schemas.microsoft.com/office/2006/metadata/properties" xmlns:ns3="2a7d83a9-7373-4254-a7bd-115324cbae2b" xmlns:ns4="d898ee01-c79b-4b10-82e5-7183c76e8681" targetNamespace="http://schemas.microsoft.com/office/2006/metadata/properties" ma:root="true" ma:fieldsID="7a765670554c152cd7d8254b5e168766" ns3:_="" ns4:_="">
    <xsd:import namespace="2a7d83a9-7373-4254-a7bd-115324cbae2b"/>
    <xsd:import namespace="d898ee01-c79b-4b10-82e5-7183c76e86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d83a9-7373-4254-a7bd-115324cbae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e01-c79b-4b10-82e5-7183c76e8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8ee01-c79b-4b10-82e5-7183c76e8681" xsi:nil="true"/>
  </documentManagement>
</p:properties>
</file>

<file path=customXml/itemProps1.xml><?xml version="1.0" encoding="utf-8"?>
<ds:datastoreItem xmlns:ds="http://schemas.openxmlformats.org/officeDocument/2006/customXml" ds:itemID="{6D34B273-B8E6-468D-9EC0-807D8B4F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d83a9-7373-4254-a7bd-115324cbae2b"/>
    <ds:schemaRef ds:uri="d898ee01-c79b-4b10-82e5-7183c76e8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27297-675A-43BC-A2A9-47B64EE64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0D669-AB66-40E0-B110-C13C02FD8191}">
  <ds:schemaRefs>
    <ds:schemaRef ds:uri="d898ee01-c79b-4b10-82e5-7183c76e8681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2a7d83a9-7373-4254-a7bd-115324cbae2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Matulewska</dc:creator>
  <cp:keywords/>
  <dc:description/>
  <cp:lastModifiedBy>Barbara Jańczak</cp:lastModifiedBy>
  <cp:revision>2</cp:revision>
  <dcterms:created xsi:type="dcterms:W3CDTF">2024-11-08T09:05:00Z</dcterms:created>
  <dcterms:modified xsi:type="dcterms:W3CDTF">2024-11-08T09:05:00Z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0x010100E1D5908C745D214B84B18646B9D25CEE</vt:lpwstr>
  </property>
</Properties>
</file>