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6918F" w14:textId="3CCD5E80" w:rsidR="009D663E" w:rsidRPr="00751971" w:rsidRDefault="009D663E" w:rsidP="009D663E">
      <w:pPr>
        <w:pStyle w:val="Legenda"/>
        <w:keepNext/>
        <w:ind w:firstLine="0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784E7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</w:t>
      </w:r>
      <w:r w:rsidR="00784E74" w:rsidRPr="00784E7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4</w:t>
      </w:r>
      <w:r w:rsidRPr="00784E7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75197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The genetic models and other characteristics observed in the various deposits of Tim </w:t>
      </w:r>
      <w:proofErr w:type="spellStart"/>
      <w:r w:rsidRPr="0075197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Mersoi</w:t>
      </w:r>
      <w:proofErr w:type="spellEnd"/>
      <w:r w:rsidRPr="0075197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Basin, Niger</w:t>
      </w:r>
    </w:p>
    <w:tbl>
      <w:tblPr>
        <w:tblStyle w:val="Tabelasiatki1jasn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1"/>
        <w:gridCol w:w="1458"/>
        <w:gridCol w:w="1275"/>
        <w:gridCol w:w="3402"/>
        <w:gridCol w:w="1694"/>
      </w:tblGrid>
      <w:tr w:rsidR="009D663E" w:rsidRPr="005E315B" w14:paraId="35EB2DEE" w14:textId="77777777" w:rsidTr="00E266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F3ABD7D" w14:textId="77777777" w:rsidR="009D663E" w:rsidRPr="000D637B" w:rsidRDefault="009D663E" w:rsidP="00E074AC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Deposit:</w:t>
            </w:r>
          </w:p>
          <w:p w14:paraId="6B845A7F" w14:textId="77777777" w:rsidR="009D663E" w:rsidRPr="007E496D" w:rsidRDefault="009D663E" w:rsidP="00E074AC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Tim Mersoi Basin, Niger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F909E2A" w14:textId="77777777" w:rsidR="009D663E" w:rsidRPr="007E496D" w:rsidRDefault="009D663E" w:rsidP="00E074AC">
            <w:pPr>
              <w:spacing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Host Rock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A109DFA" w14:textId="77777777" w:rsidR="009D663E" w:rsidRPr="007E496D" w:rsidRDefault="009D663E" w:rsidP="00E074AC">
            <w:pPr>
              <w:spacing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Mineralogy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A896F29" w14:textId="77777777" w:rsidR="009D663E" w:rsidRPr="007E496D" w:rsidRDefault="009D663E" w:rsidP="00E074AC">
            <w:pPr>
              <w:spacing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Genetic Model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7A751A" w14:textId="77777777" w:rsidR="009D663E" w:rsidRPr="007E496D" w:rsidRDefault="009D663E" w:rsidP="00E074AC">
            <w:pPr>
              <w:spacing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References</w:t>
            </w:r>
          </w:p>
        </w:tc>
      </w:tr>
      <w:tr w:rsidR="009D663E" w:rsidRPr="005E315B" w14:paraId="626E87FB" w14:textId="77777777" w:rsidTr="00E26656"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A4DC1E1" w14:textId="77777777" w:rsidR="009D663E" w:rsidRPr="007E496D" w:rsidRDefault="009D663E" w:rsidP="00E074AC">
            <w:pPr>
              <w:spacing w:line="276" w:lineRule="auto"/>
              <w:ind w:firstLine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Arlit Deposit</w:t>
            </w:r>
          </w:p>
          <w:p w14:paraId="341393FB" w14:textId="77777777" w:rsidR="009D663E" w:rsidRPr="007E496D" w:rsidRDefault="009D663E" w:rsidP="00E074AC">
            <w:pPr>
              <w:spacing w:line="276" w:lineRule="auto"/>
              <w:ind w:firstLine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E20C358" w14:textId="77777777" w:rsidR="009D663E" w:rsidRPr="007E496D" w:rsidRDefault="009D663E" w:rsidP="00E074AC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Fluvial sandstones (Lower Carboniferous)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9F30BE3" w14:textId="77777777" w:rsidR="009D663E" w:rsidRPr="007E496D" w:rsidRDefault="009D663E" w:rsidP="00E074AC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Coffinite, Uraninite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C1C0CA8" w14:textId="77777777" w:rsidR="009D663E" w:rsidRPr="007E496D" w:rsidRDefault="009D663E" w:rsidP="00784E7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Two-stage formation: </w:t>
            </w:r>
          </w:p>
          <w:p w14:paraId="5B1E7959" w14:textId="77777777" w:rsidR="009D663E" w:rsidRPr="007E496D" w:rsidRDefault="009D663E" w:rsidP="00784E74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Initial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tabular </w:t>
            </w:r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uranium deposition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 fluvial channels (</w:t>
            </w:r>
            <w:proofErr w:type="spellStart"/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Tarat</w:t>
            </w:r>
            <w:proofErr w:type="spellEnd"/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&amp; </w:t>
            </w:r>
            <w:proofErr w:type="spellStart"/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Guézouman</w:t>
            </w:r>
            <w:proofErr w:type="spellEnd"/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formations) with organic matter facilitating reduction.</w:t>
            </w:r>
          </w:p>
          <w:p w14:paraId="3B222FF6" w14:textId="77777777" w:rsidR="009D663E" w:rsidRPr="007E496D" w:rsidRDefault="009D663E" w:rsidP="00784E74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Second stage involves the i</w:t>
            </w:r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nteraction of meteoric fluids forming a redox front, modifying mineralization. Oil migration played a crucial role in uranium concentration.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96C809" w14:textId="77777777" w:rsidR="009D663E" w:rsidRDefault="009D663E" w:rsidP="00784E7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E3592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Mamadou et al., 2022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;</w:t>
            </w:r>
          </w:p>
          <w:p w14:paraId="1884C8AE" w14:textId="77777777" w:rsidR="009D663E" w:rsidRDefault="009D663E" w:rsidP="00784E7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E3592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Salze</w:t>
            </w:r>
            <w:proofErr w:type="spellEnd"/>
            <w:r w:rsidRPr="00E3592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et al., 2018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;</w:t>
            </w:r>
          </w:p>
          <w:p w14:paraId="391372A9" w14:textId="77777777" w:rsidR="009D663E" w:rsidRDefault="009D663E" w:rsidP="00784E7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1C1B0E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Cavellec</w:t>
            </w:r>
            <w:proofErr w:type="spellEnd"/>
            <w:r w:rsidRPr="001C1B0E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 2006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;</w:t>
            </w:r>
          </w:p>
          <w:p w14:paraId="3A2280C1" w14:textId="77777777" w:rsidR="009D663E" w:rsidRDefault="009D663E" w:rsidP="00784E7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3157B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Forbes, 1989;</w:t>
            </w:r>
          </w:p>
          <w:p w14:paraId="58B25144" w14:textId="77777777" w:rsidR="009D663E" w:rsidRDefault="009D663E" w:rsidP="00784E7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3157B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Turpin</w:t>
            </w:r>
            <w:r w:rsidR="003F757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</w:t>
            </w:r>
            <w:proofErr w:type="spellEnd"/>
            <w:r w:rsidRPr="003157B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et al., 1991</w:t>
            </w:r>
          </w:p>
          <w:p w14:paraId="4BE47FC9" w14:textId="77777777" w:rsidR="009D663E" w:rsidRDefault="009D663E" w:rsidP="00784E7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  <w:p w14:paraId="180712F2" w14:textId="77777777" w:rsidR="009D663E" w:rsidRPr="007E496D" w:rsidRDefault="009D663E" w:rsidP="00784E7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9D663E" w:rsidRPr="005E315B" w14:paraId="60943F03" w14:textId="77777777" w:rsidTr="00E26656"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5639F9F" w14:textId="77777777" w:rsidR="009D663E" w:rsidRPr="007E496D" w:rsidRDefault="009D663E" w:rsidP="00E074AC">
            <w:pPr>
              <w:spacing w:line="276" w:lineRule="auto"/>
              <w:ind w:firstLine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Akouta Deposit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9EF5EC5" w14:textId="2DAF2952" w:rsidR="009D663E" w:rsidRPr="007E496D" w:rsidRDefault="009D663E" w:rsidP="00E074AC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Guézouman</w:t>
            </w:r>
            <w:proofErr w:type="spellEnd"/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Carboniferous Formation</w:t>
            </w:r>
            <w:r w:rsidR="00BD066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: </w:t>
            </w:r>
            <w:r w:rsidR="00BD0664" w:rsidRPr="00784E7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medium to coarse-grained sandstones with carbonaceous beds</w:t>
            </w:r>
            <w:r w:rsidR="00BD066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r w:rsidR="00BC147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F137466" w14:textId="77777777" w:rsidR="009D663E" w:rsidRPr="007E496D" w:rsidRDefault="009D663E" w:rsidP="00E074AC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Coffinite, Uraninite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86535CF" w14:textId="77777777" w:rsidR="009D663E" w:rsidRPr="007E496D" w:rsidRDefault="009D663E" w:rsidP="00784E7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Multiple genetic models: </w:t>
            </w:r>
          </w:p>
          <w:p w14:paraId="5DCE2E59" w14:textId="77777777" w:rsidR="009D663E" w:rsidRDefault="009D663E" w:rsidP="00784E74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2D19D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Synsedimentary model  </w:t>
            </w:r>
          </w:p>
          <w:p w14:paraId="49D4F8C1" w14:textId="77777777" w:rsidR="009D663E" w:rsidRDefault="009D663E" w:rsidP="00784E74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2D19D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Remobilization model </w:t>
            </w:r>
          </w:p>
          <w:p w14:paraId="0A57D796" w14:textId="77777777" w:rsidR="009D663E" w:rsidRDefault="009D663E" w:rsidP="00784E74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2D19D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Diagenetic-hydrothermal model </w:t>
            </w:r>
          </w:p>
          <w:p w14:paraId="66F6564E" w14:textId="77777777" w:rsidR="009D663E" w:rsidRPr="002D19DA" w:rsidRDefault="009D663E" w:rsidP="00784E74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2D19D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Cretaceous tectonics model </w:t>
            </w:r>
          </w:p>
          <w:p w14:paraId="1359CCC0" w14:textId="77777777" w:rsidR="009D663E" w:rsidRPr="007E496D" w:rsidRDefault="009D663E" w:rsidP="00784E7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Arlit fault played a significant role in fluid movement and uranium deposition.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109021" w14:textId="77777777" w:rsidR="009D663E" w:rsidRDefault="009D663E" w:rsidP="00784E7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bookmarkStart w:id="0" w:name="_Hlk201233445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Billon </w:t>
            </w:r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and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Patrier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 2019;</w:t>
            </w:r>
          </w:p>
          <w:p w14:paraId="51762C89" w14:textId="77777777" w:rsidR="009D663E" w:rsidRDefault="009D663E" w:rsidP="00784E7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Mamadou et al.,2022;</w:t>
            </w:r>
          </w:p>
          <w:p w14:paraId="3D976900" w14:textId="77777777" w:rsidR="009D663E" w:rsidRDefault="009D663E" w:rsidP="00784E7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IN"/>
              </w:rPr>
            </w:pPr>
            <w:proofErr w:type="spellStart"/>
            <w:r w:rsidRPr="00E225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IN"/>
              </w:rPr>
              <w:t>Deville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IN"/>
              </w:rPr>
              <w:t>r</w:t>
            </w:r>
            <w:proofErr w:type="spellEnd"/>
            <w:r w:rsidRPr="00E225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IN"/>
              </w:rPr>
              <w:t xml:space="preserve"> sand Menes, 1977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IN"/>
              </w:rPr>
              <w:t>;</w:t>
            </w:r>
          </w:p>
          <w:p w14:paraId="74A3E7AF" w14:textId="77777777" w:rsidR="009D663E" w:rsidRDefault="009D663E" w:rsidP="00784E7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E2256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Turpina</w:t>
            </w:r>
            <w:proofErr w:type="spellEnd"/>
            <w:r w:rsidRPr="00E2256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et al., 1991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;</w:t>
            </w:r>
          </w:p>
          <w:p w14:paraId="4EFC17BD" w14:textId="77777777" w:rsidR="009D663E" w:rsidRDefault="009D663E" w:rsidP="00784E7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IN"/>
              </w:rPr>
            </w:pPr>
            <w:r w:rsidRPr="00E225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IN"/>
              </w:rPr>
              <w:t>Forbes, 1989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IN"/>
              </w:rPr>
              <w:t>;</w:t>
            </w:r>
          </w:p>
          <w:p w14:paraId="38278E8B" w14:textId="77777777" w:rsidR="009D663E" w:rsidRPr="007E496D" w:rsidRDefault="009D663E" w:rsidP="00784E7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E225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IN"/>
              </w:rPr>
              <w:t>Gerbeaud</w:t>
            </w:r>
            <w:proofErr w:type="spellEnd"/>
            <w:r w:rsidRPr="00E225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IN"/>
              </w:rPr>
              <w:t>, 2006</w:t>
            </w:r>
          </w:p>
        </w:tc>
      </w:tr>
      <w:tr w:rsidR="009D663E" w:rsidRPr="005E315B" w14:paraId="5269AE90" w14:textId="77777777" w:rsidTr="00E26656"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2425219" w14:textId="77777777" w:rsidR="009D663E" w:rsidRPr="007E496D" w:rsidRDefault="009D663E" w:rsidP="00E074AC">
            <w:pPr>
              <w:spacing w:line="276" w:lineRule="auto"/>
              <w:ind w:firstLine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Imouraren</w:t>
            </w:r>
            <w:proofErr w:type="spellEnd"/>
            <w:r w:rsidRPr="007E496D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Deposit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60C3180" w14:textId="77777777" w:rsidR="009D663E" w:rsidRPr="00784E74" w:rsidRDefault="009D663E" w:rsidP="00E074AC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84E7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Jurassic</w:t>
            </w:r>
            <w:r w:rsidR="008F288C" w:rsidRPr="00784E7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aged</w:t>
            </w:r>
            <w:r w:rsidRPr="00784E7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r w:rsidR="008F288C" w:rsidRPr="00784E7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fine to coarse </w:t>
            </w:r>
            <w:r w:rsidRPr="00784E7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sandstones</w:t>
            </w:r>
            <w:r w:rsidR="008F288C" w:rsidRPr="00784E7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with a</w:t>
            </w:r>
            <w:r w:rsidRPr="00784E7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nalcime-rich siliciclastic rocks</w:t>
            </w:r>
            <w:r w:rsidR="00BC1470" w:rsidRPr="00784E7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r w:rsidR="008F288C" w:rsidRPr="00784E7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intercalated between them.</w:t>
            </w:r>
          </w:p>
          <w:p w14:paraId="35545429" w14:textId="4755F98E" w:rsidR="008F288C" w:rsidRPr="00784E74" w:rsidRDefault="008F288C" w:rsidP="00E074AC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84E7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Analcimes occur as pseudo-oolites or spherules</w:t>
            </w:r>
            <w:r w:rsidR="00073EEB" w:rsidRPr="00784E7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F2D82E1" w14:textId="37E1E0A1" w:rsidR="009D663E" w:rsidRPr="00784E74" w:rsidRDefault="00A66AD5" w:rsidP="00E074AC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84E7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Hexavalent uranium minerals such as </w:t>
            </w:r>
            <w:r w:rsidR="009D663E" w:rsidRPr="00784E7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Uranophane</w:t>
            </w:r>
            <w:r w:rsidRPr="00784E7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 Uranyl vanadate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002F7B7" w14:textId="77777777" w:rsidR="009D663E" w:rsidRPr="00892A89" w:rsidRDefault="009D663E" w:rsidP="00784E74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92A8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Classical Model: Remobilization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r w:rsidRPr="00892A8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of the tetravalent uranium minerals to the hexavalent ones took place in the oxidizing conditions.</w:t>
            </w:r>
          </w:p>
          <w:p w14:paraId="5CE5D243" w14:textId="77777777" w:rsidR="009D663E" w:rsidRPr="00892A89" w:rsidRDefault="009D663E" w:rsidP="00784E74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92A8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New Model: Considers a ubiquitous stage where both oxidations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as well as mineralization of uranium</w:t>
            </w:r>
            <w:r w:rsidRPr="00892A8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take place in the </w:t>
            </w:r>
            <w:proofErr w:type="spellStart"/>
            <w:r w:rsidRPr="00892A8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Tchirezine</w:t>
            </w:r>
            <w:proofErr w:type="spellEnd"/>
            <w:r w:rsidRPr="00892A8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II formation.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The earlier recognized stages of early diagenesis, i.e., burial diagenesis, hydrothermal circulation, and oxidizing alteration, have been reconsidered to understand these processes</w:t>
            </w:r>
            <w:r w:rsidRPr="00892A8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</w:t>
            </w:r>
          </w:p>
          <w:p w14:paraId="77C049AD" w14:textId="77777777" w:rsidR="009D663E" w:rsidRPr="007E496D" w:rsidRDefault="009D663E" w:rsidP="00784E7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D75CEC" w14:textId="77777777" w:rsidR="009D663E" w:rsidRDefault="009D663E" w:rsidP="00784E7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A5D81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Mamadou et al., 2020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;</w:t>
            </w:r>
          </w:p>
          <w:p w14:paraId="2F1492F1" w14:textId="77777777" w:rsidR="009D663E" w:rsidRDefault="009D663E" w:rsidP="00784E7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9D1FB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Billon and </w:t>
            </w:r>
            <w:proofErr w:type="spellStart"/>
            <w:r w:rsidRPr="009D1FB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Patrier</w:t>
            </w:r>
            <w:proofErr w:type="spellEnd"/>
            <w:r w:rsidRPr="009D1FB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 2019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;</w:t>
            </w:r>
          </w:p>
          <w:p w14:paraId="4355ECC9" w14:textId="77777777" w:rsidR="009D663E" w:rsidRPr="007E496D" w:rsidRDefault="009D663E" w:rsidP="00784E7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292E6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Forbes, 1989</w:t>
            </w:r>
          </w:p>
        </w:tc>
      </w:tr>
    </w:tbl>
    <w:p w14:paraId="258EE1EB" w14:textId="77777777" w:rsidR="00B35BC0" w:rsidRDefault="00B35BC0" w:rsidP="00E26656">
      <w:pPr>
        <w:spacing w:line="240" w:lineRule="auto"/>
        <w:ind w:firstLine="0"/>
      </w:pPr>
    </w:p>
    <w:sectPr w:rsidR="00B35B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47948"/>
    <w:multiLevelType w:val="hybridMultilevel"/>
    <w:tmpl w:val="B39E39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65404"/>
    <w:multiLevelType w:val="hybridMultilevel"/>
    <w:tmpl w:val="E10AC5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D5DD2"/>
    <w:multiLevelType w:val="hybridMultilevel"/>
    <w:tmpl w:val="0318038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141645">
    <w:abstractNumId w:val="1"/>
  </w:num>
  <w:num w:numId="2" w16cid:durableId="262230132">
    <w:abstractNumId w:val="2"/>
  </w:num>
  <w:num w:numId="3" w16cid:durableId="519979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63E"/>
    <w:rsid w:val="00007089"/>
    <w:rsid w:val="00073EEB"/>
    <w:rsid w:val="00107702"/>
    <w:rsid w:val="00122838"/>
    <w:rsid w:val="002C0098"/>
    <w:rsid w:val="002F59E8"/>
    <w:rsid w:val="00341079"/>
    <w:rsid w:val="003E2558"/>
    <w:rsid w:val="003F7575"/>
    <w:rsid w:val="00483791"/>
    <w:rsid w:val="005127BC"/>
    <w:rsid w:val="00744FF1"/>
    <w:rsid w:val="00746A5B"/>
    <w:rsid w:val="00784E74"/>
    <w:rsid w:val="008F288C"/>
    <w:rsid w:val="009D663E"/>
    <w:rsid w:val="00A66AD5"/>
    <w:rsid w:val="00B35BC0"/>
    <w:rsid w:val="00BA212B"/>
    <w:rsid w:val="00BC1470"/>
    <w:rsid w:val="00BD0664"/>
    <w:rsid w:val="00DD5FAA"/>
    <w:rsid w:val="00E26656"/>
    <w:rsid w:val="00E35F1B"/>
    <w:rsid w:val="00E8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1ECF4F"/>
  <w15:chartTrackingRefBased/>
  <w15:docId w15:val="{F59DA82E-7FFC-4F0F-9BC4-F3F12A82D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63E"/>
    <w:pPr>
      <w:spacing w:line="480" w:lineRule="auto"/>
      <w:ind w:firstLine="72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663E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9D663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asiatki1jasna">
    <w:name w:val="Grid Table 1 Light"/>
    <w:basedOn w:val="Standardowy"/>
    <w:uiPriority w:val="46"/>
    <w:rsid w:val="009D663E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Rishikesh Bharti</dc:creator>
  <cp:keywords/>
  <dc:description/>
  <cp:lastModifiedBy>Tomek Ziel</cp:lastModifiedBy>
  <cp:revision>3</cp:revision>
  <dcterms:created xsi:type="dcterms:W3CDTF">2025-07-23T06:34:00Z</dcterms:created>
  <dcterms:modified xsi:type="dcterms:W3CDTF">2025-07-23T13:49:00Z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c09982bc-c72e-423b-b6db-d7a9418c3acf</vt:lpwstr>
  </property>
</Properties>
</file>