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FCBC" w14:textId="6F445EC7" w:rsidR="00122D6E" w:rsidRPr="000E6D7B" w:rsidRDefault="004D6D4E" w:rsidP="000E6D7B">
      <w:pPr>
        <w:jc w:val="center"/>
        <w:rPr>
          <w:rFonts w:ascii="Times New Roman" w:hAnsi="Times New Roman" w:cs="Times New Roman"/>
        </w:rPr>
      </w:pPr>
      <w:r w:rsidRPr="000E6D7B">
        <w:rPr>
          <w:rFonts w:ascii="Times New Roman" w:hAnsi="Times New Roman" w:cs="Times New Roman"/>
          <w:noProof/>
        </w:rPr>
        <w:drawing>
          <wp:inline distT="0" distB="0" distL="0" distR="0" wp14:anchorId="552CA3B2" wp14:editId="4F748E49">
            <wp:extent cx="3479800" cy="1479452"/>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1440" cy="1552425"/>
                    </a:xfrm>
                    <a:prstGeom prst="rect">
                      <a:avLst/>
                    </a:prstGeom>
                    <a:noFill/>
                    <a:ln>
                      <a:noFill/>
                    </a:ln>
                  </pic:spPr>
                </pic:pic>
              </a:graphicData>
            </a:graphic>
          </wp:inline>
        </w:drawing>
      </w:r>
    </w:p>
    <w:p w14:paraId="2CF4E05F" w14:textId="49505B87" w:rsidR="004D6D4E" w:rsidRPr="000E6D7B" w:rsidRDefault="004D6D4E" w:rsidP="000E6D7B">
      <w:pPr>
        <w:jc w:val="both"/>
        <w:rPr>
          <w:rFonts w:ascii="Times New Roman" w:hAnsi="Times New Roman" w:cs="Times New Roman"/>
        </w:rPr>
      </w:pPr>
    </w:p>
    <w:p w14:paraId="0DCC7A2F" w14:textId="77777777" w:rsidR="000E6D7B" w:rsidRPr="000E6D7B" w:rsidRDefault="000E6D7B" w:rsidP="000E6D7B">
      <w:pPr>
        <w:jc w:val="both"/>
        <w:rPr>
          <w:rFonts w:ascii="Times New Roman" w:hAnsi="Times New Roman" w:cs="Times New Roman"/>
          <w:sz w:val="24"/>
          <w:szCs w:val="24"/>
          <w:lang w:val="en-US"/>
        </w:rPr>
      </w:pPr>
      <w:bookmarkStart w:id="0" w:name="_Hlk64280575"/>
      <w:r w:rsidRPr="000E6D7B">
        <w:rPr>
          <w:rFonts w:ascii="Times New Roman" w:hAnsi="Times New Roman" w:cs="Times New Roman"/>
          <w:sz w:val="24"/>
          <w:szCs w:val="24"/>
          <w:lang w:val="en-US"/>
        </w:rPr>
        <w:t xml:space="preserve">Submissions to “Yearbook of European Integration” must follow the journal’s style guide, including formatting, length and references. </w:t>
      </w:r>
      <w:r w:rsidRPr="000E6D7B">
        <w:rPr>
          <w:rFonts w:ascii="Times New Roman" w:hAnsi="Times New Roman" w:cs="Times New Roman"/>
          <w:b/>
          <w:bCs/>
          <w:sz w:val="24"/>
          <w:szCs w:val="24"/>
          <w:lang w:val="en-US"/>
        </w:rPr>
        <w:t>The author cannot edit the text during editorial work</w:t>
      </w:r>
      <w:r w:rsidRPr="000E6D7B">
        <w:rPr>
          <w:rFonts w:ascii="Times New Roman" w:hAnsi="Times New Roman" w:cs="Times New Roman"/>
          <w:sz w:val="24"/>
          <w:szCs w:val="24"/>
          <w:lang w:val="en-US"/>
        </w:rPr>
        <w:t>.</w:t>
      </w:r>
    </w:p>
    <w:p w14:paraId="7878181D" w14:textId="77777777" w:rsidR="000E6D7B" w:rsidRPr="000E6D7B" w:rsidRDefault="000E6D7B" w:rsidP="000E6D7B">
      <w:pPr>
        <w:jc w:val="both"/>
        <w:rPr>
          <w:rFonts w:ascii="Times New Roman" w:hAnsi="Times New Roman" w:cs="Times New Roman"/>
          <w:sz w:val="24"/>
          <w:szCs w:val="24"/>
          <w:lang w:val="en-US"/>
        </w:rPr>
      </w:pPr>
      <w:bookmarkStart w:id="1" w:name="_Hlk64280543"/>
      <w:bookmarkEnd w:id="0"/>
      <w:r w:rsidRPr="000E6D7B">
        <w:rPr>
          <w:rFonts w:ascii="Times New Roman" w:hAnsi="Times New Roman" w:cs="Times New Roman"/>
          <w:sz w:val="24"/>
          <w:szCs w:val="24"/>
          <w:lang w:val="en-US"/>
        </w:rPr>
        <w:t>The size of the article, including footnotes and bibliography, should not exceed one publishing sheet (40,000 characters). Reviews, polemics and information should not exceed half of one sheet of a standard typescript.</w:t>
      </w:r>
    </w:p>
    <w:p w14:paraId="324215D5" w14:textId="77777777" w:rsidR="000E6D7B" w:rsidRPr="000E6D7B" w:rsidRDefault="000E6D7B" w:rsidP="000E6D7B">
      <w:pPr>
        <w:jc w:val="both"/>
        <w:rPr>
          <w:rFonts w:ascii="Times New Roman" w:hAnsi="Times New Roman" w:cs="Times New Roman"/>
          <w:sz w:val="24"/>
          <w:szCs w:val="24"/>
          <w:lang w:val="en-US"/>
        </w:rPr>
      </w:pPr>
    </w:p>
    <w:p w14:paraId="2C4C6B9D" w14:textId="77777777" w:rsidR="000E6D7B" w:rsidRPr="000E6D7B" w:rsidRDefault="000E6D7B" w:rsidP="000E6D7B">
      <w:pPr>
        <w:jc w:val="center"/>
        <w:rPr>
          <w:rFonts w:ascii="Times New Roman" w:hAnsi="Times New Roman" w:cs="Times New Roman"/>
          <w:color w:val="1F3864" w:themeColor="accent1" w:themeShade="80"/>
          <w:sz w:val="28"/>
          <w:szCs w:val="28"/>
          <w:lang w:val="en-US"/>
        </w:rPr>
      </w:pPr>
      <w:r w:rsidRPr="000E6D7B">
        <w:rPr>
          <w:rFonts w:ascii="Times New Roman" w:hAnsi="Times New Roman" w:cs="Times New Roman"/>
          <w:color w:val="1F3864" w:themeColor="accent1" w:themeShade="80"/>
          <w:sz w:val="28"/>
          <w:szCs w:val="28"/>
          <w:lang w:val="en-US"/>
        </w:rPr>
        <w:t>EDITORING REQUIREMENTS</w:t>
      </w:r>
    </w:p>
    <w:p w14:paraId="0AC93AB5"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The text should be formatted as follows:</w:t>
      </w:r>
    </w:p>
    <w:p w14:paraId="64DDEEF8"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 xml:space="preserve">a. Text editor: </w:t>
      </w:r>
      <w:proofErr w:type="spellStart"/>
      <w:r w:rsidRPr="000E6D7B">
        <w:rPr>
          <w:rFonts w:ascii="Times New Roman" w:hAnsi="Times New Roman" w:cs="Times New Roman"/>
          <w:sz w:val="24"/>
          <w:szCs w:val="24"/>
          <w:lang w:val="en-US"/>
        </w:rPr>
        <w:t>Winword</w:t>
      </w:r>
      <w:proofErr w:type="spellEnd"/>
      <w:r w:rsidRPr="000E6D7B">
        <w:rPr>
          <w:rFonts w:ascii="Times New Roman" w:hAnsi="Times New Roman" w:cs="Times New Roman"/>
          <w:sz w:val="24"/>
          <w:szCs w:val="24"/>
          <w:lang w:val="en-US"/>
        </w:rPr>
        <w:t>, Times New Roman font, size 12;</w:t>
      </w:r>
    </w:p>
    <w:p w14:paraId="3125894B"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b. Line spacing - 1.5;</w:t>
      </w:r>
    </w:p>
    <w:p w14:paraId="0810DCFD"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c. Margins - 2.5;</w:t>
      </w:r>
    </w:p>
    <w:p w14:paraId="09FA881E"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d. Name and surname of the author (Times New Roman font, size 12, left justified);</w:t>
      </w:r>
    </w:p>
    <w:p w14:paraId="6B448ED5"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e. University (Times New Roman font, size 12, left justified);</w:t>
      </w:r>
    </w:p>
    <w:p w14:paraId="40287A77"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f. Title (Times New Roman font, size 14, bold, centered);</w:t>
      </w:r>
    </w:p>
    <w:p w14:paraId="6BEEEF16"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g. Subtitles (Times New Roman font, size 12, bold, centered);</w:t>
      </w:r>
    </w:p>
    <w:p w14:paraId="48570040"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h. Quotes should be placed in quotation marks (without italics);</w:t>
      </w:r>
    </w:p>
    <w:p w14:paraId="4CB16866" w14:textId="77777777" w:rsidR="000E6D7B" w:rsidRPr="000E6D7B" w:rsidRDefault="000E6D7B" w:rsidP="000E6D7B">
      <w:pPr>
        <w:jc w:val="both"/>
        <w:rPr>
          <w:rFonts w:ascii="Times New Roman" w:hAnsi="Times New Roman" w:cs="Times New Roman"/>
          <w:sz w:val="24"/>
          <w:szCs w:val="24"/>
          <w:lang w:val="en-US"/>
        </w:rPr>
      </w:pPr>
      <w:proofErr w:type="spellStart"/>
      <w:r w:rsidRPr="000E6D7B">
        <w:rPr>
          <w:rFonts w:ascii="Times New Roman" w:hAnsi="Times New Roman" w:cs="Times New Roman"/>
          <w:sz w:val="24"/>
          <w:szCs w:val="24"/>
          <w:lang w:val="en-US"/>
        </w:rPr>
        <w:t>i</w:t>
      </w:r>
      <w:proofErr w:type="spellEnd"/>
      <w:r w:rsidRPr="000E6D7B">
        <w:rPr>
          <w:rFonts w:ascii="Times New Roman" w:hAnsi="Times New Roman" w:cs="Times New Roman"/>
          <w:sz w:val="24"/>
          <w:szCs w:val="24"/>
          <w:lang w:val="en-US"/>
        </w:rPr>
        <w:t>. Italics in the text should be used only for book titles, article titles, short foreign phrases or names.</w:t>
      </w:r>
      <w:bookmarkEnd w:id="1"/>
    </w:p>
    <w:p w14:paraId="4CFEE007" w14:textId="77777777" w:rsidR="000E6D7B" w:rsidRPr="000E6D7B" w:rsidRDefault="000E6D7B" w:rsidP="000E6D7B">
      <w:pPr>
        <w:jc w:val="both"/>
        <w:rPr>
          <w:rFonts w:ascii="Times New Roman" w:hAnsi="Times New Roman" w:cs="Times New Roman"/>
          <w:sz w:val="24"/>
          <w:szCs w:val="24"/>
          <w:lang w:val="en-US"/>
        </w:rPr>
      </w:pPr>
    </w:p>
    <w:p w14:paraId="68E5579D" w14:textId="77777777" w:rsidR="000E6D7B" w:rsidRPr="000E6D7B" w:rsidRDefault="000E6D7B" w:rsidP="000E6D7B">
      <w:pPr>
        <w:jc w:val="center"/>
        <w:rPr>
          <w:rFonts w:ascii="Times New Roman" w:hAnsi="Times New Roman" w:cs="Times New Roman"/>
          <w:color w:val="1F3864" w:themeColor="accent1" w:themeShade="80"/>
          <w:sz w:val="28"/>
          <w:szCs w:val="28"/>
          <w:lang w:val="en-US"/>
        </w:rPr>
      </w:pPr>
      <w:bookmarkStart w:id="2" w:name="_Hlk64280810"/>
      <w:r w:rsidRPr="000E6D7B">
        <w:rPr>
          <w:rFonts w:ascii="Times New Roman" w:hAnsi="Times New Roman" w:cs="Times New Roman"/>
          <w:color w:val="1F3864" w:themeColor="accent1" w:themeShade="80"/>
          <w:sz w:val="28"/>
          <w:szCs w:val="28"/>
          <w:lang w:val="en-US"/>
        </w:rPr>
        <w:t>REFERENCES/FOOTNOTES</w:t>
      </w:r>
    </w:p>
    <w:p w14:paraId="415F1187" w14:textId="77777777" w:rsidR="000E6D7B" w:rsidRPr="000E6D7B" w:rsidRDefault="000E6D7B" w:rsidP="000E6D7B">
      <w:pPr>
        <w:jc w:val="both"/>
        <w:rPr>
          <w:rFonts w:ascii="Times New Roman" w:hAnsi="Times New Roman" w:cs="Times New Roman"/>
          <w:sz w:val="24"/>
          <w:szCs w:val="24"/>
          <w:lang w:val="en-US"/>
        </w:rPr>
      </w:pPr>
      <w:bookmarkStart w:id="3" w:name="_Hlk64280784"/>
      <w:r w:rsidRPr="000E6D7B">
        <w:rPr>
          <w:rFonts w:ascii="Times New Roman" w:hAnsi="Times New Roman" w:cs="Times New Roman"/>
          <w:sz w:val="24"/>
          <w:szCs w:val="24"/>
          <w:lang w:val="en-US"/>
        </w:rPr>
        <w:t>When creating bibliographic references, use a system that involves citing a specific entry in the bibliography.</w:t>
      </w:r>
    </w:p>
    <w:p w14:paraId="77304CAB"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References should be placed in parentheses next to the relevant information, opinion, or viewpoint in the following order (author’s last name/document title, publication date, page number), e.g.:</w:t>
      </w:r>
    </w:p>
    <w:p w14:paraId="12FA3A27"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lastRenderedPageBreak/>
        <w:t>(</w:t>
      </w:r>
      <w:r w:rsidRPr="000E6D7B">
        <w:rPr>
          <w:rFonts w:ascii="Times New Roman" w:hAnsi="Times New Roman" w:cs="Times New Roman"/>
          <w:i/>
          <w:iCs/>
          <w:sz w:val="24"/>
          <w:szCs w:val="24"/>
          <w:lang w:val="en-US"/>
        </w:rPr>
        <w:t>Charter of Fundamental Rights of the European Union</w:t>
      </w:r>
      <w:r w:rsidRPr="000E6D7B">
        <w:rPr>
          <w:rFonts w:ascii="Times New Roman" w:hAnsi="Times New Roman" w:cs="Times New Roman"/>
          <w:sz w:val="24"/>
          <w:szCs w:val="24"/>
          <w:lang w:val="en-US"/>
        </w:rPr>
        <w:t>, 2016, p. 23) – when official documents are cited;</w:t>
      </w:r>
    </w:p>
    <w:p w14:paraId="2495B1BA"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w:t>
      </w:r>
      <w:r w:rsidRPr="000E6D7B">
        <w:rPr>
          <w:rFonts w:ascii="Times New Roman" w:hAnsi="Times New Roman" w:cs="Times New Roman"/>
          <w:i/>
          <w:iCs/>
          <w:sz w:val="24"/>
          <w:szCs w:val="24"/>
          <w:lang w:val="en-US"/>
        </w:rPr>
        <w:t>Directive (EU) 2023/970</w:t>
      </w:r>
      <w:r w:rsidRPr="000E6D7B">
        <w:rPr>
          <w:rFonts w:ascii="Times New Roman" w:hAnsi="Times New Roman" w:cs="Times New Roman"/>
          <w:sz w:val="24"/>
          <w:szCs w:val="24"/>
          <w:lang w:val="en-US"/>
        </w:rPr>
        <w:t>, 2023, pp. 23–24) – when EU directives, decisions, and regulations are cited;</w:t>
      </w:r>
    </w:p>
    <w:p w14:paraId="1DCFF1F5"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(Nowak, 1999, p. 10) – when the cited work has 1 author;</w:t>
      </w:r>
    </w:p>
    <w:p w14:paraId="4D81FF1F"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(Nowak and Kowalski, 2000, pp. 145–150) – when the cited work has 2 authors;</w:t>
      </w:r>
    </w:p>
    <w:p w14:paraId="0F252E2B"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w:t>
      </w:r>
      <w:proofErr w:type="spellStart"/>
      <w:r w:rsidRPr="000E6D7B">
        <w:rPr>
          <w:rFonts w:ascii="Times New Roman" w:hAnsi="Times New Roman" w:cs="Times New Roman"/>
          <w:sz w:val="24"/>
          <w:szCs w:val="24"/>
          <w:lang w:val="en-US"/>
        </w:rPr>
        <w:t>Wallance</w:t>
      </w:r>
      <w:proofErr w:type="spellEnd"/>
      <w:r w:rsidRPr="000E6D7B">
        <w:rPr>
          <w:rFonts w:ascii="Times New Roman" w:hAnsi="Times New Roman" w:cs="Times New Roman"/>
          <w:sz w:val="24"/>
          <w:szCs w:val="24"/>
          <w:lang w:val="en-US"/>
        </w:rPr>
        <w:t xml:space="preserve"> et al., 2020, pp. 20–21) – when the cited work has more than 3 authors;</w:t>
      </w:r>
    </w:p>
    <w:p w14:paraId="2068DC4C"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(Bielecki, 2021) – when citing newspaper articles;</w:t>
      </w:r>
    </w:p>
    <w:p w14:paraId="71D81DAF"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w:t>
      </w:r>
      <w:r w:rsidRPr="000E6D7B">
        <w:rPr>
          <w:rFonts w:ascii="Times New Roman" w:hAnsi="Times New Roman" w:cs="Times New Roman"/>
          <w:i/>
          <w:iCs/>
          <w:sz w:val="24"/>
          <w:szCs w:val="24"/>
          <w:lang w:val="en-US"/>
        </w:rPr>
        <w:t>Inquiry…</w:t>
      </w:r>
      <w:r w:rsidRPr="000E6D7B">
        <w:rPr>
          <w:rFonts w:ascii="Times New Roman" w:hAnsi="Times New Roman" w:cs="Times New Roman"/>
          <w:sz w:val="24"/>
          <w:szCs w:val="24"/>
          <w:lang w:val="en-US"/>
        </w:rPr>
        <w:t>, 2025) – the first word of the title is provided when citing a publication that does not include author information;</w:t>
      </w:r>
    </w:p>
    <w:p w14:paraId="0AF7A6C2" w14:textId="77777777" w:rsidR="000E6D7B" w:rsidRPr="000E6D7B" w:rsidRDefault="000E6D7B" w:rsidP="000E6D7B">
      <w:pPr>
        <w:pStyle w:val="Akapitzlist"/>
        <w:numPr>
          <w:ilvl w:val="0"/>
          <w:numId w:val="4"/>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w:t>
      </w:r>
      <w:r w:rsidRPr="000E6D7B">
        <w:rPr>
          <w:rFonts w:ascii="Times New Roman" w:hAnsi="Times New Roman" w:cs="Times New Roman"/>
          <w:i/>
          <w:iCs/>
          <w:sz w:val="24"/>
          <w:szCs w:val="24"/>
          <w:lang w:val="en-US"/>
        </w:rPr>
        <w:t>The prime minister confirms…</w:t>
      </w:r>
      <w:r w:rsidRPr="000E6D7B">
        <w:rPr>
          <w:rFonts w:ascii="Times New Roman" w:hAnsi="Times New Roman" w:cs="Times New Roman"/>
          <w:sz w:val="24"/>
          <w:szCs w:val="24"/>
          <w:lang w:val="en-US"/>
        </w:rPr>
        <w:t>, 2024) – a portion of the title (2 or more words) of the publication is provided when there are several titles in the bibliography that begin with the same words.</w:t>
      </w:r>
    </w:p>
    <w:p w14:paraId="59C50E68"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Explanatory footnotes should be placed at the bottom of the page.</w:t>
      </w:r>
      <w:bookmarkEnd w:id="2"/>
      <w:bookmarkEnd w:id="3"/>
    </w:p>
    <w:p w14:paraId="77C692E1" w14:textId="77777777" w:rsidR="000E6D7B" w:rsidRPr="000E6D7B" w:rsidRDefault="000E6D7B" w:rsidP="000E6D7B">
      <w:pPr>
        <w:jc w:val="both"/>
        <w:rPr>
          <w:rFonts w:ascii="Times New Roman" w:hAnsi="Times New Roman" w:cs="Times New Roman"/>
          <w:sz w:val="24"/>
          <w:szCs w:val="24"/>
          <w:lang w:val="en-US"/>
        </w:rPr>
      </w:pPr>
    </w:p>
    <w:p w14:paraId="17FDBF8C" w14:textId="77777777" w:rsidR="000E6D7B" w:rsidRPr="000E6D7B" w:rsidRDefault="000E6D7B" w:rsidP="000E6D7B">
      <w:pPr>
        <w:jc w:val="center"/>
        <w:rPr>
          <w:rFonts w:ascii="Times New Roman" w:hAnsi="Times New Roman" w:cs="Times New Roman"/>
          <w:color w:val="1F3864" w:themeColor="accent1" w:themeShade="80"/>
          <w:sz w:val="28"/>
          <w:szCs w:val="28"/>
          <w:lang w:val="en-US"/>
        </w:rPr>
      </w:pPr>
      <w:bookmarkStart w:id="4" w:name="_Hlk64280843"/>
      <w:r w:rsidRPr="000E6D7B">
        <w:rPr>
          <w:rFonts w:ascii="Times New Roman" w:hAnsi="Times New Roman" w:cs="Times New Roman"/>
          <w:color w:val="1F3864" w:themeColor="accent1" w:themeShade="80"/>
          <w:sz w:val="28"/>
          <w:szCs w:val="28"/>
          <w:lang w:val="en-US"/>
        </w:rPr>
        <w:t>BIBLIOGRAPHY</w:t>
      </w:r>
    </w:p>
    <w:p w14:paraId="7CAA106F"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Full bibliographic data should be provided in the list of the referenced literature (bibliography) at the end of the article. The list should be sorted alphabetically according to the names of the authors, and in the case of the publication date of the same author repeatedly, according to the date of the works in chronological order (adding lower case letters, e.g. 2003a, 2003b, 2003c).</w:t>
      </w:r>
    </w:p>
    <w:p w14:paraId="23456378"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For example:</w:t>
      </w:r>
    </w:p>
    <w:p w14:paraId="3805B0DC" w14:textId="77777777" w:rsidR="000E6D7B" w:rsidRPr="000E6D7B" w:rsidRDefault="000E6D7B" w:rsidP="000E6D7B">
      <w:pPr>
        <w:pStyle w:val="Akapitzlist"/>
        <w:numPr>
          <w:ilvl w:val="0"/>
          <w:numId w:val="2"/>
        </w:numPr>
        <w:jc w:val="both"/>
        <w:rPr>
          <w:rFonts w:ascii="Times New Roman" w:hAnsi="Times New Roman" w:cs="Times New Roman"/>
          <w:sz w:val="24"/>
          <w:szCs w:val="24"/>
          <w:lang w:val="en-US"/>
        </w:rPr>
      </w:pPr>
      <w:r w:rsidRPr="000E6D7B">
        <w:rPr>
          <w:rFonts w:ascii="Times New Roman" w:hAnsi="Times New Roman" w:cs="Times New Roman"/>
          <w:i/>
          <w:iCs/>
          <w:sz w:val="24"/>
          <w:szCs w:val="24"/>
          <w:lang w:val="en-US"/>
        </w:rPr>
        <w:t>Charter of Fundamental Rights of the European Union</w:t>
      </w:r>
      <w:r w:rsidRPr="000E6D7B">
        <w:rPr>
          <w:rFonts w:ascii="Times New Roman" w:hAnsi="Times New Roman" w:cs="Times New Roman"/>
          <w:sz w:val="24"/>
          <w:szCs w:val="24"/>
          <w:lang w:val="en-US"/>
        </w:rPr>
        <w:t xml:space="preserve"> (2016). </w:t>
      </w:r>
      <w:r w:rsidRPr="000E6D7B">
        <w:rPr>
          <w:rFonts w:ascii="Times New Roman" w:hAnsi="Times New Roman" w:cs="Times New Roman"/>
          <w:i/>
          <w:iCs/>
          <w:sz w:val="24"/>
          <w:szCs w:val="24"/>
          <w:lang w:val="en-US"/>
        </w:rPr>
        <w:t>Official Journal of the European Union, C202</w:t>
      </w:r>
      <w:r w:rsidRPr="000E6D7B">
        <w:rPr>
          <w:rFonts w:ascii="Times New Roman" w:hAnsi="Times New Roman" w:cs="Times New Roman"/>
          <w:sz w:val="24"/>
          <w:szCs w:val="24"/>
          <w:lang w:val="en-US"/>
        </w:rPr>
        <w:t xml:space="preserve">, 7 June, pp. 389-405. Available at: </w:t>
      </w:r>
      <w:hyperlink r:id="rId8" w:history="1">
        <w:r w:rsidRPr="000E6D7B">
          <w:rPr>
            <w:rStyle w:val="Hipercze"/>
            <w:rFonts w:ascii="Times New Roman" w:hAnsi="Times New Roman" w:cs="Times New Roman"/>
            <w:color w:val="auto"/>
            <w:sz w:val="24"/>
            <w:szCs w:val="24"/>
            <w:u w:val="none"/>
            <w:lang w:val="en-US"/>
          </w:rPr>
          <w:t>https://eur-lex.europa.eu/legalcontent/EN/TXT/PDF/?uri=CELEX:12012P/TXT&amp;from=EN</w:t>
        </w:r>
      </w:hyperlink>
      <w:r w:rsidRPr="000E6D7B">
        <w:rPr>
          <w:rFonts w:ascii="Times New Roman" w:hAnsi="Times New Roman" w:cs="Times New Roman"/>
          <w:sz w:val="24"/>
          <w:szCs w:val="24"/>
          <w:lang w:val="en-US"/>
        </w:rPr>
        <w:t xml:space="preserve"> (access: 02.09.2025).</w:t>
      </w:r>
    </w:p>
    <w:p w14:paraId="4D5EBF96" w14:textId="77777777" w:rsidR="000E6D7B" w:rsidRPr="000E6D7B" w:rsidRDefault="000E6D7B" w:rsidP="000E6D7B">
      <w:pPr>
        <w:pStyle w:val="Akapitzlist"/>
        <w:numPr>
          <w:ilvl w:val="0"/>
          <w:numId w:val="2"/>
        </w:numPr>
        <w:jc w:val="both"/>
        <w:rPr>
          <w:rFonts w:ascii="Times New Roman" w:hAnsi="Times New Roman" w:cs="Times New Roman"/>
          <w:sz w:val="24"/>
          <w:szCs w:val="24"/>
          <w:lang w:val="en-US"/>
        </w:rPr>
      </w:pPr>
      <w:r w:rsidRPr="000E6D7B">
        <w:rPr>
          <w:rFonts w:ascii="Times New Roman" w:hAnsi="Times New Roman" w:cs="Times New Roman"/>
          <w:i/>
          <w:iCs/>
          <w:sz w:val="24"/>
          <w:szCs w:val="24"/>
          <w:lang w:val="en-US"/>
        </w:rPr>
        <w:t>Directive (EU) 2023/970 of the European Parliament and of the Council of 10 May 2023 to strengthen the application of the principle of equal pay for equal work or work of equal value between men and women through pay transparency and enforcement mechanisms</w:t>
      </w:r>
      <w:r w:rsidRPr="000E6D7B">
        <w:rPr>
          <w:rFonts w:ascii="Times New Roman" w:hAnsi="Times New Roman" w:cs="Times New Roman"/>
          <w:sz w:val="24"/>
          <w:szCs w:val="24"/>
          <w:lang w:val="en-US"/>
        </w:rPr>
        <w:t xml:space="preserve"> (2023). </w:t>
      </w:r>
      <w:r w:rsidRPr="000E6D7B">
        <w:rPr>
          <w:rFonts w:ascii="Times New Roman" w:hAnsi="Times New Roman" w:cs="Times New Roman"/>
          <w:i/>
          <w:iCs/>
          <w:sz w:val="24"/>
          <w:szCs w:val="24"/>
          <w:lang w:val="en-US"/>
        </w:rPr>
        <w:t>Official Journal of the European Union, L 132</w:t>
      </w:r>
      <w:r w:rsidRPr="000E6D7B">
        <w:rPr>
          <w:rFonts w:ascii="Times New Roman" w:hAnsi="Times New Roman" w:cs="Times New Roman"/>
          <w:sz w:val="24"/>
          <w:szCs w:val="24"/>
          <w:lang w:val="en-US"/>
        </w:rPr>
        <w:t xml:space="preserve">, 17 May, pp. 21-44. Available at: </w:t>
      </w:r>
      <w:hyperlink r:id="rId9" w:history="1">
        <w:r w:rsidRPr="000E6D7B">
          <w:rPr>
            <w:rStyle w:val="Hipercze"/>
            <w:rFonts w:ascii="Times New Roman" w:hAnsi="Times New Roman" w:cs="Times New Roman"/>
            <w:color w:val="auto"/>
            <w:sz w:val="24"/>
            <w:szCs w:val="24"/>
            <w:u w:val="none"/>
            <w:lang w:val="en-US"/>
          </w:rPr>
          <w:t>https://eur-lex.europa.eu/legal-content/EN/TXT/PDF/?uri=CELEX:32023L0970</w:t>
        </w:r>
      </w:hyperlink>
      <w:r w:rsidRPr="000E6D7B">
        <w:rPr>
          <w:rFonts w:ascii="Times New Roman" w:hAnsi="Times New Roman" w:cs="Times New Roman"/>
          <w:sz w:val="24"/>
          <w:szCs w:val="24"/>
          <w:lang w:val="en-US"/>
        </w:rPr>
        <w:t xml:space="preserve"> (access: 22.05.2026).</w:t>
      </w:r>
    </w:p>
    <w:p w14:paraId="46E8CB43" w14:textId="77777777" w:rsidR="000E6D7B" w:rsidRPr="000E6D7B" w:rsidRDefault="000E6D7B" w:rsidP="000E6D7B">
      <w:pPr>
        <w:pStyle w:val="Akapitzlist"/>
        <w:numPr>
          <w:ilvl w:val="0"/>
          <w:numId w:val="2"/>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 xml:space="preserve">Barber B.R. (2003), </w:t>
      </w:r>
      <w:r w:rsidRPr="000E6D7B">
        <w:rPr>
          <w:rFonts w:ascii="Times New Roman" w:hAnsi="Times New Roman" w:cs="Times New Roman"/>
          <w:i/>
          <w:iCs/>
          <w:sz w:val="24"/>
          <w:szCs w:val="24"/>
          <w:lang w:val="en-US"/>
        </w:rPr>
        <w:t>Strong Democracy Participatory Politics for a New Age</w:t>
      </w:r>
      <w:r w:rsidRPr="000E6D7B">
        <w:rPr>
          <w:rFonts w:ascii="Times New Roman" w:hAnsi="Times New Roman" w:cs="Times New Roman"/>
          <w:sz w:val="24"/>
          <w:szCs w:val="24"/>
          <w:lang w:val="en-US"/>
        </w:rPr>
        <w:t>, Berkeley-Los Angeles-London: University of California Press. ISBN 0-520-24233-5.</w:t>
      </w:r>
    </w:p>
    <w:p w14:paraId="6BCAA726" w14:textId="77777777" w:rsidR="000E6D7B" w:rsidRPr="000E6D7B" w:rsidRDefault="000E6D7B" w:rsidP="000E6D7B">
      <w:pPr>
        <w:pStyle w:val="Akapitzlist"/>
        <w:numPr>
          <w:ilvl w:val="0"/>
          <w:numId w:val="2"/>
        </w:numPr>
        <w:jc w:val="both"/>
        <w:rPr>
          <w:rFonts w:ascii="Times New Roman" w:hAnsi="Times New Roman" w:cs="Times New Roman"/>
          <w:sz w:val="24"/>
          <w:szCs w:val="24"/>
        </w:rPr>
      </w:pPr>
      <w:r w:rsidRPr="000E6D7B">
        <w:rPr>
          <w:rFonts w:ascii="Times New Roman" w:hAnsi="Times New Roman" w:cs="Times New Roman"/>
          <w:sz w:val="24"/>
          <w:szCs w:val="24"/>
        </w:rPr>
        <w:t xml:space="preserve">Antoszewski, A. and Herbut, R. (2006). </w:t>
      </w:r>
      <w:r w:rsidRPr="000E6D7B">
        <w:rPr>
          <w:rFonts w:ascii="Times New Roman" w:hAnsi="Times New Roman" w:cs="Times New Roman"/>
          <w:i/>
          <w:iCs/>
          <w:sz w:val="24"/>
          <w:szCs w:val="24"/>
        </w:rPr>
        <w:t>Systemy polityczne współczesnej Europy</w:t>
      </w:r>
      <w:r w:rsidRPr="000E6D7B">
        <w:rPr>
          <w:rFonts w:ascii="Times New Roman" w:hAnsi="Times New Roman" w:cs="Times New Roman"/>
          <w:sz w:val="24"/>
          <w:szCs w:val="24"/>
        </w:rPr>
        <w:t>. Warszawa: Wydawnictwo Naukowe PWN. ISBN 978-83-01-14622-1.</w:t>
      </w:r>
    </w:p>
    <w:p w14:paraId="587B4687" w14:textId="77777777" w:rsidR="000E6D7B" w:rsidRPr="000E6D7B" w:rsidRDefault="000E6D7B" w:rsidP="000E6D7B">
      <w:pPr>
        <w:pStyle w:val="Akapitzlist"/>
        <w:numPr>
          <w:ilvl w:val="0"/>
          <w:numId w:val="2"/>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Markowski, R. (2018). “Backsliding into Authoritarian Clientelism: The Case of Poland</w:t>
      </w:r>
      <w:r w:rsidRPr="000E6D7B">
        <w:rPr>
          <w:rFonts w:ascii="Times New Roman" w:hAnsi="Times New Roman" w:cs="Times New Roman"/>
          <w:i/>
          <w:iCs/>
          <w:sz w:val="24"/>
          <w:szCs w:val="24"/>
          <w:lang w:val="en-US"/>
        </w:rPr>
        <w:t>”</w:t>
      </w:r>
      <w:r w:rsidRPr="000E6D7B">
        <w:rPr>
          <w:rFonts w:ascii="Times New Roman" w:hAnsi="Times New Roman" w:cs="Times New Roman"/>
          <w:sz w:val="24"/>
          <w:szCs w:val="24"/>
          <w:lang w:val="en-US"/>
        </w:rPr>
        <w:t xml:space="preserve">, in P. Guasti and Z. </w:t>
      </w:r>
      <w:proofErr w:type="spellStart"/>
      <w:r w:rsidRPr="000E6D7B">
        <w:rPr>
          <w:rFonts w:ascii="Times New Roman" w:hAnsi="Times New Roman" w:cs="Times New Roman"/>
          <w:sz w:val="24"/>
          <w:szCs w:val="24"/>
          <w:lang w:val="en-US"/>
        </w:rPr>
        <w:t>Mansfeldová</w:t>
      </w:r>
      <w:proofErr w:type="spellEnd"/>
      <w:r w:rsidRPr="000E6D7B">
        <w:rPr>
          <w:rFonts w:ascii="Times New Roman" w:hAnsi="Times New Roman" w:cs="Times New Roman"/>
          <w:sz w:val="24"/>
          <w:szCs w:val="24"/>
          <w:lang w:val="en-US"/>
        </w:rPr>
        <w:t xml:space="preserve"> (eds.), </w:t>
      </w:r>
      <w:r w:rsidRPr="000E6D7B">
        <w:rPr>
          <w:rFonts w:ascii="Times New Roman" w:hAnsi="Times New Roman" w:cs="Times New Roman"/>
          <w:i/>
          <w:iCs/>
          <w:sz w:val="24"/>
          <w:szCs w:val="24"/>
          <w:lang w:val="en-US"/>
        </w:rPr>
        <w:t>Democracy under Stress</w:t>
      </w:r>
      <w:r w:rsidRPr="000E6D7B">
        <w:rPr>
          <w:rFonts w:ascii="Times New Roman" w:hAnsi="Times New Roman" w:cs="Times New Roman"/>
          <w:sz w:val="24"/>
          <w:szCs w:val="24"/>
          <w:lang w:val="en-US"/>
        </w:rPr>
        <w:t>, pp. 95-118. Prague: Czech Academy of Science. ISBN 978-80-7330-307-5.</w:t>
      </w:r>
    </w:p>
    <w:p w14:paraId="0C4D8E46" w14:textId="77777777" w:rsidR="000E6D7B" w:rsidRPr="000E6D7B" w:rsidRDefault="000E6D7B" w:rsidP="000E6D7B">
      <w:pPr>
        <w:pStyle w:val="Akapitzlist"/>
        <w:numPr>
          <w:ilvl w:val="0"/>
          <w:numId w:val="2"/>
        </w:numPr>
        <w:spacing w:line="240" w:lineRule="auto"/>
        <w:jc w:val="both"/>
        <w:rPr>
          <w:rFonts w:ascii="Times New Roman" w:hAnsi="Times New Roman" w:cs="Times New Roman"/>
          <w:sz w:val="24"/>
          <w:szCs w:val="24"/>
          <w:lang w:val="en-US"/>
        </w:rPr>
      </w:pPr>
      <w:proofErr w:type="spellStart"/>
      <w:r w:rsidRPr="000E6D7B">
        <w:rPr>
          <w:rFonts w:ascii="Times New Roman" w:hAnsi="Times New Roman" w:cs="Times New Roman"/>
          <w:sz w:val="24"/>
          <w:szCs w:val="24"/>
          <w:lang w:val="en-US"/>
        </w:rPr>
        <w:t>Šipulová</w:t>
      </w:r>
      <w:proofErr w:type="spellEnd"/>
      <w:r w:rsidRPr="000E6D7B">
        <w:rPr>
          <w:rFonts w:ascii="Times New Roman" w:hAnsi="Times New Roman" w:cs="Times New Roman"/>
          <w:sz w:val="24"/>
          <w:szCs w:val="24"/>
          <w:lang w:val="en-US"/>
        </w:rPr>
        <w:t xml:space="preserve">, K., and </w:t>
      </w:r>
      <w:proofErr w:type="spellStart"/>
      <w:r w:rsidRPr="000E6D7B">
        <w:rPr>
          <w:rFonts w:ascii="Times New Roman" w:hAnsi="Times New Roman" w:cs="Times New Roman"/>
          <w:sz w:val="24"/>
          <w:szCs w:val="24"/>
          <w:lang w:val="en-US"/>
        </w:rPr>
        <w:t>Kosař</w:t>
      </w:r>
      <w:proofErr w:type="spellEnd"/>
      <w:r w:rsidRPr="000E6D7B">
        <w:rPr>
          <w:rFonts w:ascii="Times New Roman" w:hAnsi="Times New Roman" w:cs="Times New Roman"/>
          <w:sz w:val="24"/>
          <w:szCs w:val="24"/>
          <w:lang w:val="en-US"/>
        </w:rPr>
        <w:t xml:space="preserve">, D. (2023). “Decay or Erosion? The Role of Informal Institutions in Challenges Faced by Democratic Judiciaries”, </w:t>
      </w:r>
      <w:r w:rsidRPr="000E6D7B">
        <w:rPr>
          <w:rFonts w:ascii="Times New Roman" w:hAnsi="Times New Roman" w:cs="Times New Roman"/>
          <w:i/>
          <w:iCs/>
          <w:sz w:val="24"/>
          <w:szCs w:val="24"/>
          <w:lang w:val="en-US"/>
        </w:rPr>
        <w:t>German Law Journal</w:t>
      </w:r>
      <w:r w:rsidRPr="000E6D7B">
        <w:rPr>
          <w:rFonts w:ascii="Times New Roman" w:hAnsi="Times New Roman" w:cs="Times New Roman"/>
          <w:sz w:val="24"/>
          <w:szCs w:val="24"/>
          <w:lang w:val="en-US"/>
        </w:rPr>
        <w:t xml:space="preserve">, 24(8), pp. 1577-1595. DOI: </w:t>
      </w:r>
      <w:hyperlink r:id="rId10" w:history="1">
        <w:r w:rsidRPr="000E6D7B">
          <w:rPr>
            <w:rStyle w:val="Hipercze"/>
            <w:rFonts w:ascii="Times New Roman" w:hAnsi="Times New Roman" w:cs="Times New Roman"/>
            <w:color w:val="auto"/>
            <w:sz w:val="24"/>
            <w:szCs w:val="24"/>
            <w:u w:val="none"/>
            <w:lang w:val="en-US"/>
          </w:rPr>
          <w:t>https://doi.org/10.1017/glj.2023.89</w:t>
        </w:r>
      </w:hyperlink>
      <w:r w:rsidRPr="000E6D7B">
        <w:rPr>
          <w:rFonts w:ascii="Times New Roman" w:hAnsi="Times New Roman" w:cs="Times New Roman"/>
          <w:sz w:val="24"/>
          <w:szCs w:val="24"/>
          <w:lang w:val="en-US"/>
        </w:rPr>
        <w:t>.</w:t>
      </w:r>
    </w:p>
    <w:p w14:paraId="1657D61E" w14:textId="6793A96D" w:rsidR="000E6D7B" w:rsidRPr="000E6D7B" w:rsidRDefault="000E6D7B" w:rsidP="000E6D7B">
      <w:pPr>
        <w:pStyle w:val="Akapitzlist"/>
        <w:numPr>
          <w:ilvl w:val="0"/>
          <w:numId w:val="2"/>
        </w:numPr>
        <w:jc w:val="both"/>
        <w:rPr>
          <w:rFonts w:ascii="Times New Roman" w:hAnsi="Times New Roman" w:cs="Times New Roman"/>
          <w:sz w:val="24"/>
          <w:szCs w:val="24"/>
        </w:rPr>
      </w:pPr>
      <w:r w:rsidRPr="000E6D7B">
        <w:rPr>
          <w:rFonts w:ascii="Times New Roman" w:hAnsi="Times New Roman" w:cs="Times New Roman"/>
          <w:sz w:val="24"/>
          <w:szCs w:val="24"/>
        </w:rPr>
        <w:lastRenderedPageBreak/>
        <w:t xml:space="preserve">Bielecki, T. (2021). „Bruksela pyta Polskę: dlaczego Izba Dyscyplinarna nadal działa?”, </w:t>
      </w:r>
      <w:r w:rsidRPr="000E6D7B">
        <w:rPr>
          <w:rFonts w:ascii="Times New Roman" w:hAnsi="Times New Roman" w:cs="Times New Roman"/>
          <w:i/>
          <w:iCs/>
          <w:sz w:val="24"/>
          <w:szCs w:val="24"/>
        </w:rPr>
        <w:t>Gazeta Wyborcza</w:t>
      </w:r>
      <w:r w:rsidRPr="000E6D7B">
        <w:rPr>
          <w:rFonts w:ascii="Times New Roman" w:hAnsi="Times New Roman" w:cs="Times New Roman"/>
          <w:sz w:val="24"/>
          <w:szCs w:val="24"/>
        </w:rPr>
        <w:t xml:space="preserve">, 01.09. </w:t>
      </w:r>
      <w:proofErr w:type="spellStart"/>
      <w:r w:rsidRPr="000E6D7B">
        <w:rPr>
          <w:rFonts w:ascii="Times New Roman" w:hAnsi="Times New Roman" w:cs="Times New Roman"/>
          <w:sz w:val="24"/>
          <w:szCs w:val="24"/>
        </w:rPr>
        <w:t>Available</w:t>
      </w:r>
      <w:proofErr w:type="spellEnd"/>
      <w:r w:rsidRPr="000E6D7B">
        <w:rPr>
          <w:rFonts w:ascii="Times New Roman" w:hAnsi="Times New Roman" w:cs="Times New Roman"/>
          <w:sz w:val="24"/>
          <w:szCs w:val="24"/>
        </w:rPr>
        <w:t xml:space="preserve"> </w:t>
      </w:r>
      <w:proofErr w:type="spellStart"/>
      <w:r w:rsidRPr="000E6D7B">
        <w:rPr>
          <w:rFonts w:ascii="Times New Roman" w:hAnsi="Times New Roman" w:cs="Times New Roman"/>
          <w:sz w:val="24"/>
          <w:szCs w:val="24"/>
        </w:rPr>
        <w:t>at:</w:t>
      </w:r>
      <w:hyperlink r:id="rId11" w:history="1">
        <w:r w:rsidRPr="000E6D7B">
          <w:rPr>
            <w:rStyle w:val="Hipercze"/>
            <w:rFonts w:ascii="Times New Roman" w:hAnsi="Times New Roman" w:cs="Times New Roman"/>
            <w:color w:val="auto"/>
            <w:sz w:val="24"/>
            <w:szCs w:val="24"/>
            <w:u w:val="none"/>
          </w:rPr>
          <w:t>https</w:t>
        </w:r>
        <w:proofErr w:type="spellEnd"/>
        <w:r w:rsidRPr="000E6D7B">
          <w:rPr>
            <w:rStyle w:val="Hipercze"/>
            <w:rFonts w:ascii="Times New Roman" w:hAnsi="Times New Roman" w:cs="Times New Roman"/>
            <w:color w:val="auto"/>
            <w:sz w:val="24"/>
            <w:szCs w:val="24"/>
            <w:u w:val="none"/>
          </w:rPr>
          <w:t>://wyborcza.pl/7,75399,27521753,bruksela-pytapolske dlaczego-izba-dyscyplinarna-nadal-dziala.html</w:t>
        </w:r>
      </w:hyperlink>
      <w:r w:rsidRPr="000E6D7B">
        <w:rPr>
          <w:rFonts w:ascii="Times New Roman" w:hAnsi="Times New Roman" w:cs="Times New Roman"/>
          <w:sz w:val="24"/>
          <w:szCs w:val="24"/>
        </w:rPr>
        <w:t xml:space="preserve"> (</w:t>
      </w:r>
      <w:proofErr w:type="spellStart"/>
      <w:r w:rsidRPr="000E6D7B">
        <w:rPr>
          <w:rFonts w:ascii="Times New Roman" w:hAnsi="Times New Roman" w:cs="Times New Roman"/>
          <w:sz w:val="24"/>
          <w:szCs w:val="24"/>
        </w:rPr>
        <w:t>access</w:t>
      </w:r>
      <w:proofErr w:type="spellEnd"/>
      <w:r w:rsidRPr="000E6D7B">
        <w:rPr>
          <w:rFonts w:ascii="Times New Roman" w:hAnsi="Times New Roman" w:cs="Times New Roman"/>
          <w:sz w:val="24"/>
          <w:szCs w:val="24"/>
        </w:rPr>
        <w:t>: 02.09.2021).</w:t>
      </w:r>
    </w:p>
    <w:p w14:paraId="5038A3D9" w14:textId="77777777" w:rsidR="000E6D7B" w:rsidRDefault="000E6D7B" w:rsidP="000E6D7B">
      <w:pPr>
        <w:jc w:val="center"/>
        <w:rPr>
          <w:rFonts w:ascii="Times New Roman" w:hAnsi="Times New Roman" w:cs="Times New Roman"/>
          <w:color w:val="1F3864" w:themeColor="accent1" w:themeShade="80"/>
          <w:sz w:val="28"/>
          <w:szCs w:val="28"/>
          <w:lang w:val="en-US"/>
        </w:rPr>
      </w:pPr>
    </w:p>
    <w:p w14:paraId="42BE09B3" w14:textId="3BD0B190" w:rsidR="000E6D7B" w:rsidRPr="000E6D7B" w:rsidRDefault="000E6D7B" w:rsidP="000E6D7B">
      <w:pPr>
        <w:jc w:val="center"/>
        <w:rPr>
          <w:rFonts w:ascii="Times New Roman" w:hAnsi="Times New Roman" w:cs="Times New Roman"/>
          <w:color w:val="1F3864" w:themeColor="accent1" w:themeShade="80"/>
          <w:sz w:val="28"/>
          <w:szCs w:val="28"/>
          <w:lang w:val="en-US"/>
        </w:rPr>
      </w:pPr>
      <w:r w:rsidRPr="000E6D7B">
        <w:rPr>
          <w:rFonts w:ascii="Times New Roman" w:hAnsi="Times New Roman" w:cs="Times New Roman"/>
          <w:color w:val="1F3864" w:themeColor="accent1" w:themeShade="80"/>
          <w:sz w:val="28"/>
          <w:szCs w:val="28"/>
          <w:lang w:val="en-US"/>
        </w:rPr>
        <w:t>TABLES, CHARTS AND DRAWINGS</w:t>
      </w:r>
    </w:p>
    <w:p w14:paraId="0F86F8D7"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Each graph, table, drawing etc. should be described with the title (Times New Roman, bold, 10) and the source (Times New Roman, 10). The title should be placed above, and the information about the source - under the presented graph, table or drawing.</w:t>
      </w:r>
    </w:p>
    <w:p w14:paraId="4804F74B" w14:textId="77777777" w:rsidR="000E6D7B" w:rsidRPr="000E6D7B" w:rsidRDefault="000E6D7B" w:rsidP="000E6D7B">
      <w:pPr>
        <w:jc w:val="both"/>
        <w:rPr>
          <w:rFonts w:ascii="Times New Roman" w:hAnsi="Times New Roman" w:cs="Times New Roman"/>
          <w:b/>
          <w:bCs/>
          <w:sz w:val="24"/>
          <w:szCs w:val="24"/>
          <w:lang w:val="en-US"/>
        </w:rPr>
      </w:pPr>
      <w:r w:rsidRPr="000E6D7B">
        <w:rPr>
          <w:rFonts w:ascii="Times New Roman" w:hAnsi="Times New Roman" w:cs="Times New Roman"/>
          <w:b/>
          <w:bCs/>
          <w:sz w:val="24"/>
          <w:szCs w:val="24"/>
          <w:lang w:val="en-US"/>
        </w:rPr>
        <w:t>The text should be accompanied by:</w:t>
      </w:r>
    </w:p>
    <w:p w14:paraId="018FD204" w14:textId="77777777" w:rsidR="000E6D7B" w:rsidRPr="000E6D7B" w:rsidRDefault="000E6D7B" w:rsidP="000E6D7B">
      <w:pPr>
        <w:pStyle w:val="Akapitzlist"/>
        <w:numPr>
          <w:ilvl w:val="0"/>
          <w:numId w:val="3"/>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Abstract in Polish and English, not exceeding 0.5 pages each. They should be placed before the main text;</w:t>
      </w:r>
    </w:p>
    <w:p w14:paraId="057887CC" w14:textId="77777777" w:rsidR="000E6D7B" w:rsidRPr="000E6D7B" w:rsidRDefault="000E6D7B" w:rsidP="000E6D7B">
      <w:pPr>
        <w:pStyle w:val="Akapitzlist"/>
        <w:numPr>
          <w:ilvl w:val="0"/>
          <w:numId w:val="3"/>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Keywords in Polish and English (max. 5), placed after each abstract, respectively;</w:t>
      </w:r>
    </w:p>
    <w:p w14:paraId="7BFE5441" w14:textId="77777777" w:rsidR="000E6D7B" w:rsidRPr="000E6D7B" w:rsidRDefault="000E6D7B" w:rsidP="000E6D7B">
      <w:pPr>
        <w:pStyle w:val="Akapitzlist"/>
        <w:numPr>
          <w:ilvl w:val="0"/>
          <w:numId w:val="3"/>
        </w:num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Information about the author:</w:t>
      </w:r>
    </w:p>
    <w:p w14:paraId="66F34152"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a. Full name;</w:t>
      </w:r>
    </w:p>
    <w:p w14:paraId="1D1DE38C"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b. Degree, academic title;</w:t>
      </w:r>
    </w:p>
    <w:p w14:paraId="1EAF35E6"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c. Represented research institution / affiliation;</w:t>
      </w:r>
    </w:p>
    <w:p w14:paraId="42B36955"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d. Exact mailing address, telephone number and e-mail;</w:t>
      </w:r>
    </w:p>
    <w:p w14:paraId="77DCC53B"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e. Biographical information in Polish and English (150-200 characters);</w:t>
      </w:r>
    </w:p>
    <w:p w14:paraId="6B876317"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f. Statement for Authors and Author Agreement;</w:t>
      </w:r>
    </w:p>
    <w:p w14:paraId="43F15088"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g. ORCID number.</w:t>
      </w:r>
    </w:p>
    <w:p w14:paraId="1BAB4FE5" w14:textId="77777777" w:rsidR="000E6D7B" w:rsidRPr="000E6D7B" w:rsidRDefault="000E6D7B" w:rsidP="000E6D7B">
      <w:pPr>
        <w:jc w:val="both"/>
        <w:rPr>
          <w:rFonts w:ascii="Times New Roman" w:hAnsi="Times New Roman" w:cs="Times New Roman"/>
          <w:sz w:val="24"/>
          <w:szCs w:val="24"/>
          <w:lang w:val="en-US"/>
        </w:rPr>
      </w:pPr>
      <w:r w:rsidRPr="000E6D7B">
        <w:rPr>
          <w:rFonts w:ascii="Times New Roman" w:hAnsi="Times New Roman" w:cs="Times New Roman"/>
          <w:sz w:val="24"/>
          <w:szCs w:val="24"/>
          <w:lang w:val="en-US"/>
        </w:rPr>
        <w:t>Authors of texts accepted for publication are required to send to the editorial office a signed declaration on the transfer of copyright for publication, on the preparation of the text and its original character.</w:t>
      </w:r>
      <w:bookmarkEnd w:id="4"/>
    </w:p>
    <w:p w14:paraId="1670A659" w14:textId="75F15B1B" w:rsidR="004D6D4E" w:rsidRPr="000E6D7B" w:rsidRDefault="004D6D4E" w:rsidP="000E6D7B">
      <w:pPr>
        <w:jc w:val="both"/>
        <w:rPr>
          <w:rFonts w:ascii="Times New Roman" w:hAnsi="Times New Roman" w:cs="Times New Roman"/>
          <w:lang w:val="en-US"/>
        </w:rPr>
      </w:pPr>
    </w:p>
    <w:sectPr w:rsidR="004D6D4E" w:rsidRPr="000E6D7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3D9C" w14:textId="77777777" w:rsidR="003E213F" w:rsidRDefault="003E213F" w:rsidP="004D6D4E">
      <w:pPr>
        <w:spacing w:after="0" w:line="240" w:lineRule="auto"/>
      </w:pPr>
      <w:r>
        <w:separator/>
      </w:r>
    </w:p>
  </w:endnote>
  <w:endnote w:type="continuationSeparator" w:id="0">
    <w:p w14:paraId="5A5598E0" w14:textId="77777777" w:rsidR="003E213F" w:rsidRDefault="003E213F" w:rsidP="004D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646741"/>
      <w:docPartObj>
        <w:docPartGallery w:val="Page Numbers (Bottom of Page)"/>
        <w:docPartUnique/>
      </w:docPartObj>
    </w:sdtPr>
    <w:sdtContent>
      <w:p w14:paraId="26E1F274" w14:textId="54745D36" w:rsidR="004D6D4E" w:rsidRDefault="004D6D4E">
        <w:pPr>
          <w:pStyle w:val="Stopka"/>
          <w:jc w:val="center"/>
        </w:pPr>
        <w:r>
          <w:fldChar w:fldCharType="begin"/>
        </w:r>
        <w:r>
          <w:instrText>PAGE   \* MERGEFORMAT</w:instrText>
        </w:r>
        <w:r>
          <w:fldChar w:fldCharType="separate"/>
        </w:r>
        <w:r>
          <w:t>2</w:t>
        </w:r>
        <w:r>
          <w:fldChar w:fldCharType="end"/>
        </w:r>
      </w:p>
    </w:sdtContent>
  </w:sdt>
  <w:p w14:paraId="22CB6CD0" w14:textId="77777777" w:rsidR="004D6D4E" w:rsidRDefault="004D6D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EB04" w14:textId="77777777" w:rsidR="003E213F" w:rsidRDefault="003E213F" w:rsidP="004D6D4E">
      <w:pPr>
        <w:spacing w:after="0" w:line="240" w:lineRule="auto"/>
      </w:pPr>
      <w:r>
        <w:separator/>
      </w:r>
    </w:p>
  </w:footnote>
  <w:footnote w:type="continuationSeparator" w:id="0">
    <w:p w14:paraId="03BD0E43" w14:textId="77777777" w:rsidR="003E213F" w:rsidRDefault="003E213F" w:rsidP="004D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3F2"/>
    <w:multiLevelType w:val="hybridMultilevel"/>
    <w:tmpl w:val="317CCE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837CE"/>
    <w:multiLevelType w:val="hybridMultilevel"/>
    <w:tmpl w:val="28A23A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28C720B"/>
    <w:multiLevelType w:val="hybridMultilevel"/>
    <w:tmpl w:val="B12458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7505E7"/>
    <w:multiLevelType w:val="hybridMultilevel"/>
    <w:tmpl w:val="23FE40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761811">
    <w:abstractNumId w:val="2"/>
  </w:num>
  <w:num w:numId="2" w16cid:durableId="1077944081">
    <w:abstractNumId w:val="3"/>
  </w:num>
  <w:num w:numId="3" w16cid:durableId="474956708">
    <w:abstractNumId w:val="1"/>
  </w:num>
  <w:num w:numId="4" w16cid:durableId="189388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4E"/>
    <w:rsid w:val="000E6D7B"/>
    <w:rsid w:val="00122D6E"/>
    <w:rsid w:val="00251F76"/>
    <w:rsid w:val="003E213F"/>
    <w:rsid w:val="0047724C"/>
    <w:rsid w:val="004D6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3EA8"/>
  <w15:chartTrackingRefBased/>
  <w15:docId w15:val="{6300C7DA-BB62-4234-A3F4-3838DE34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6D4E"/>
    <w:pPr>
      <w:ind w:left="720"/>
      <w:contextualSpacing/>
    </w:pPr>
  </w:style>
  <w:style w:type="paragraph" w:styleId="Nagwek">
    <w:name w:val="header"/>
    <w:basedOn w:val="Normalny"/>
    <w:link w:val="NagwekZnak"/>
    <w:uiPriority w:val="99"/>
    <w:unhideWhenUsed/>
    <w:rsid w:val="004D6D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D4E"/>
  </w:style>
  <w:style w:type="paragraph" w:styleId="Stopka">
    <w:name w:val="footer"/>
    <w:basedOn w:val="Normalny"/>
    <w:link w:val="StopkaZnak"/>
    <w:uiPriority w:val="99"/>
    <w:unhideWhenUsed/>
    <w:rsid w:val="004D6D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D4E"/>
  </w:style>
  <w:style w:type="character" w:styleId="Hipercze">
    <w:name w:val="Hyperlink"/>
    <w:basedOn w:val="Domylnaczcionkaakapitu"/>
    <w:uiPriority w:val="99"/>
    <w:unhideWhenUsed/>
    <w:rsid w:val="000E6D7B"/>
    <w:rPr>
      <w:color w:val="0000FF"/>
      <w:u w:val="single"/>
    </w:rPr>
  </w:style>
  <w:style w:type="character" w:styleId="Nierozpoznanawzmianka">
    <w:name w:val="Unresolved Mention"/>
    <w:basedOn w:val="Domylnaczcionkaakapitu"/>
    <w:uiPriority w:val="99"/>
    <w:semiHidden/>
    <w:unhideWhenUsed/>
    <w:rsid w:val="000E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12016P/TX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yborcza.pl/7,75399,27521753,bruksela-pyta-polske-dlaczego-izba-dyscyplinarna-nadal-dziala.html" TargetMode="External"/><Relationship Id="rId5" Type="http://schemas.openxmlformats.org/officeDocument/2006/relationships/footnotes" Target="footnotes.xml"/><Relationship Id="rId10" Type="http://schemas.openxmlformats.org/officeDocument/2006/relationships/hyperlink" Target="https://doi.org/10.1017/glj.2023.89" TargetMode="External"/><Relationship Id="rId4" Type="http://schemas.openxmlformats.org/officeDocument/2006/relationships/webSettings" Target="webSettings.xml"/><Relationship Id="rId9" Type="http://schemas.openxmlformats.org/officeDocument/2006/relationships/hyperlink" Target="https://eur-lex.europa.eu/legal-content/EN/TXT/PDF/?uri=CELEX:32023L097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809</Words>
  <Characters>4857</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Bielawska</dc:creator>
  <cp:keywords/>
  <dc:description/>
  <cp:lastModifiedBy>Agnieszka Bielawska</cp:lastModifiedBy>
  <cp:revision>3</cp:revision>
  <dcterms:created xsi:type="dcterms:W3CDTF">2021-02-15T10:20:00Z</dcterms:created>
  <dcterms:modified xsi:type="dcterms:W3CDTF">2026-05-26T15:22:00Z</dcterms:modified>
</cp:coreProperties>
</file>