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CD9DEC1" w14:textId="152CB6A7" w:rsidR="00085B62" w:rsidRPr="005D0609" w:rsidRDefault="00085B62" w:rsidP="00085B62">
      <w:pPr>
        <w:pStyle w:val="Akapitzlist"/>
        <w:spacing w:after="120" w:line="360" w:lineRule="auto"/>
        <w:ind w:left="0" w:firstLine="426"/>
        <w:contextualSpacing w:val="0"/>
        <w:jc w:val="center"/>
        <w:rPr>
          <w:rFonts w:ascii="Times New Roman" w:hAnsi="Times New Roman" w:cs="Times New Roman"/>
          <w:sz w:val="24"/>
          <w:szCs w:val="24"/>
        </w:rPr>
      </w:pPr>
      <w:r w:rsidRPr="005D0609">
        <w:rPr>
          <w:rFonts w:ascii="Times New Roman" w:hAnsi="Times New Roman" w:cs="Times New Roman"/>
          <w:b/>
          <w:sz w:val="24"/>
          <w:szCs w:val="24"/>
        </w:rPr>
        <w:t>APPENDICES</w:t>
      </w:r>
    </w:p>
    <w:p w14:paraId="4D4399F5" w14:textId="77777777" w:rsidR="00085B62" w:rsidRPr="005D0609" w:rsidRDefault="00085B62" w:rsidP="00085B62">
      <w:pPr>
        <w:pStyle w:val="Akapitzlist"/>
        <w:spacing w:after="120" w:line="360" w:lineRule="auto"/>
        <w:ind w:left="426"/>
        <w:contextualSpacing w:val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D0609">
        <w:rPr>
          <w:rFonts w:ascii="Times New Roman" w:hAnsi="Times New Roman" w:cs="Times New Roman"/>
          <w:b/>
          <w:sz w:val="24"/>
          <w:szCs w:val="24"/>
        </w:rPr>
        <w:t>Appendix 1. Stock returns of studied markets</w:t>
      </w:r>
    </w:p>
    <w:p w14:paraId="357631FB" w14:textId="77777777" w:rsidR="00085B62" w:rsidRDefault="00085B62" w:rsidP="00085B62">
      <w:pPr>
        <w:pStyle w:val="Akapitzlist"/>
        <w:spacing w:after="120" w:line="360" w:lineRule="auto"/>
        <w:ind w:left="426"/>
        <w:contextualSpacing w:val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noProof/>
        </w:rPr>
        <mc:AlternateContent>
          <mc:Choice Requires="wpg">
            <w:drawing>
              <wp:inline distT="0" distB="0" distL="0" distR="0" wp14:anchorId="334D0D49" wp14:editId="2E038A67">
                <wp:extent cx="6101715" cy="7360285"/>
                <wp:effectExtent l="0" t="0" r="0" b="0"/>
                <wp:docPr id="32" name="Group 3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01715" cy="7360285"/>
                          <a:chOff x="0" y="0"/>
                          <a:chExt cx="6101715" cy="7360285"/>
                        </a:xfrm>
                      </wpg:grpSpPr>
                      <pic:pic xmlns:pic="http://schemas.openxmlformats.org/drawingml/2006/picture">
                        <pic:nvPicPr>
                          <pic:cNvPr id="33" name="Picture 33"/>
                          <pic:cNvPicPr>
                            <a:picLocks noChangeAspect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4295" y="0"/>
                            <a:ext cx="2901315" cy="179959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pic:pic xmlns:pic="http://schemas.openxmlformats.org/drawingml/2006/picture">
                        <pic:nvPicPr>
                          <pic:cNvPr id="34" name="Picture 34"/>
                          <pic:cNvPicPr>
                            <a:picLocks noChangeAspect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194685" y="0"/>
                            <a:ext cx="2901315" cy="179959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pic:pic xmlns:pic="http://schemas.openxmlformats.org/drawingml/2006/picture">
                        <pic:nvPicPr>
                          <pic:cNvPr id="35" name="Picture 35"/>
                          <pic:cNvPicPr>
                            <a:picLocks noChangeAspect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4290" y="1857375"/>
                            <a:ext cx="2901315" cy="179959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pic:pic xmlns:pic="http://schemas.openxmlformats.org/drawingml/2006/picture">
                        <pic:nvPicPr>
                          <pic:cNvPr id="36" name="Picture 36"/>
                          <pic:cNvPicPr>
                            <a:picLocks noChangeAspect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200400" y="1863090"/>
                            <a:ext cx="2901315" cy="179959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pic:pic xmlns:pic="http://schemas.openxmlformats.org/drawingml/2006/picture">
                        <pic:nvPicPr>
                          <pic:cNvPr id="37" name="Picture 37"/>
                          <pic:cNvPicPr>
                            <a:picLocks noChangeAspect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3697605"/>
                            <a:ext cx="2901315" cy="179959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pic:pic xmlns:pic="http://schemas.openxmlformats.org/drawingml/2006/picture">
                        <pic:nvPicPr>
                          <pic:cNvPr id="38" name="Picture 38"/>
                          <pic:cNvPicPr>
                            <a:picLocks noChangeAspect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194685" y="3691890"/>
                            <a:ext cx="2901315" cy="179959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pic:pic xmlns:pic="http://schemas.openxmlformats.org/drawingml/2006/picture">
                        <pic:nvPicPr>
                          <pic:cNvPr id="39" name="Picture 39"/>
                          <pic:cNvPicPr>
                            <a:picLocks noChangeAspect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5560695"/>
                            <a:ext cx="2901315" cy="179959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wpg:wgp>
                  </a:graphicData>
                </a:graphic>
              </wp:inline>
            </w:drawing>
          </mc:Choice>
          <mc:Fallback>
            <w:pict>
              <v:group w14:anchorId="3D6EC858" id="Group 32" o:spid="_x0000_s1026" style="width:480.45pt;height:579.55pt;mso-position-horizontal-relative:char;mso-position-vertical-relative:line" coordsize="61017,7360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33" o:spid="_x0000_s1027" type="#_x0000_t75" style="position:absolute;left:742;width:29014;height:1799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">
                  <v:imagedata r:id="rId15" o:title=""/>
                </v:shape>
                <v:shape id="Picture 34" o:spid="_x0000_s1028" type="#_x0000_t75" style="position:absolute;left:31946;width:29014;height:1799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">
                  <v:imagedata r:id="rId16" o:title=""/>
                </v:shape>
                <v:shape id="Picture 35" o:spid="_x0000_s1029" type="#_x0000_t75" style="position:absolute;left:342;top:18573;width:29014;height:1799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">
                  <v:imagedata r:id="rId17" o:title=""/>
                </v:shape>
                <v:shape id="Picture 36" o:spid="_x0000_s1030" type="#_x0000_t75" style="position:absolute;left:32004;top:18630;width:29013;height:1799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">
                  <v:imagedata r:id="rId18" o:title=""/>
                </v:shape>
                <v:shape id="Picture 37" o:spid="_x0000_s1031" type="#_x0000_t75" style="position:absolute;top:36976;width:29013;height:1799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">
                  <v:imagedata r:id="rId19" o:title=""/>
                </v:shape>
                <v:shape id="Picture 38" o:spid="_x0000_s1032" type="#_x0000_t75" style="position:absolute;left:31946;top:36918;width:29014;height:1799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">
                  <v:imagedata r:id="rId20" o:title=""/>
                </v:shape>
                <v:shape id="Picture 39" o:spid="_x0000_s1033" type="#_x0000_t75" style="position:absolute;top:55606;width:29013;height:1799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">
                  <v:imagedata r:id="rId21" o:title=""/>
                </v:shape>
                <w10:anchorlock/>
              </v:group>
            </w:pict>
          </mc:Fallback>
        </mc:AlternateContent>
      </w:r>
    </w:p>
    <w:p w14:paraId="12684C31" w14:textId="57D79BCB" w:rsidR="00085B62" w:rsidRPr="005D0609" w:rsidRDefault="00085B62" w:rsidP="00085B62">
      <w:pPr>
        <w:spacing w:after="120"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2509FF">
        <w:rPr>
          <w:rFonts w:ascii="Times New Roman" w:hAnsi="Times New Roman" w:cs="Times New Roman"/>
          <w:b/>
          <w:sz w:val="24"/>
          <w:szCs w:val="24"/>
        </w:rPr>
        <w:lastRenderedPageBreak/>
        <w:t xml:space="preserve">Appendix 2. Details on the Bayesian </w:t>
      </w:r>
      <w:r w:rsidRPr="005D0609">
        <w:rPr>
          <w:rFonts w:ascii="Times New Roman" w:hAnsi="Times New Roman" w:cs="Times New Roman"/>
          <w:b/>
          <w:sz w:val="24"/>
          <w:szCs w:val="24"/>
        </w:rPr>
        <w:t>inference framework in Eq. A(1)</w:t>
      </w:r>
    </w:p>
    <w:p w14:paraId="463FBDC1" w14:textId="0252767C" w:rsidR="00085B62" w:rsidRPr="005D0609" w:rsidRDefault="00085B62" w:rsidP="00085B62">
      <w:pPr>
        <w:spacing w:after="12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D0609">
        <w:rPr>
          <w:rFonts w:ascii="Times New Roman" w:hAnsi="Times New Roman" w:cs="Times New Roman"/>
          <w:sz w:val="24"/>
          <w:szCs w:val="24"/>
        </w:rPr>
        <w:t xml:space="preserve">Eq. </w:t>
      </w:r>
      <w:r w:rsidR="00396D46" w:rsidRPr="005D0609">
        <w:rPr>
          <w:rFonts w:ascii="Times New Roman" w:hAnsi="Times New Roman" w:cs="Times New Roman"/>
          <w:sz w:val="24"/>
          <w:szCs w:val="24"/>
        </w:rPr>
        <w:t>A</w:t>
      </w:r>
      <w:r w:rsidRPr="005D0609">
        <w:rPr>
          <w:rFonts w:ascii="Times New Roman" w:hAnsi="Times New Roman" w:cs="Times New Roman"/>
          <w:sz w:val="24"/>
          <w:szCs w:val="24"/>
        </w:rPr>
        <w:t>(1) can be rewritten in matrix notation:</w:t>
      </w:r>
    </w:p>
    <w:p w14:paraId="165F79AB" w14:textId="77777777" w:rsidR="00085B62" w:rsidRPr="005D0609" w:rsidRDefault="005D0609" w:rsidP="00085B62">
      <w:pPr>
        <w:spacing w:after="120" w:line="360" w:lineRule="auto"/>
        <w:jc w:val="both"/>
        <w:rPr>
          <w:rFonts w:ascii="Times New Roman" w:eastAsiaTheme="minorEastAsia" w:hAnsi="Times New Roman" w:cs="Times New Roman"/>
          <w:sz w:val="24"/>
          <w:szCs w:val="24"/>
        </w:rPr>
      </w:pPr>
      <m:oMathPara>
        <m:oMath>
          <m:sSub>
            <m:sSubPr>
              <m:ctrlPr>
                <w:rPr>
                  <w:rFonts w:ascii="Cambria Math" w:hAnsi="Cambria Math" w:cs="Times New Roman"/>
                  <w:i/>
                  <w:sz w:val="24"/>
                  <w:szCs w:val="24"/>
                </w:rPr>
              </m:ctrlPr>
            </m:sSubPr>
            <m:e>
              <m:r>
                <w:rPr>
                  <w:rFonts w:ascii="Cambria Math" w:hAnsi="Cambria Math" w:cs="Times New Roman"/>
                  <w:sz w:val="24"/>
                  <w:szCs w:val="24"/>
                </w:rPr>
                <m:t>R</m:t>
              </m:r>
            </m:e>
            <m:sub>
              <m:r>
                <w:rPr>
                  <w:rFonts w:ascii="Cambria Math" w:hAnsi="Cambria Math" w:cs="Times New Roman"/>
                  <w:sz w:val="24"/>
                  <w:szCs w:val="24"/>
                </w:rPr>
                <m:t>i</m:t>
              </m:r>
            </m:sub>
          </m:sSub>
          <m:r>
            <w:rPr>
              <w:rFonts w:ascii="Cambria Math" w:hAnsi="Cambria Math" w:cs="Times New Roman"/>
              <w:sz w:val="24"/>
              <w:szCs w:val="24"/>
            </w:rPr>
            <m:t>=</m:t>
          </m:r>
          <m:sSub>
            <m:sSubPr>
              <m:ctrlPr>
                <w:rPr>
                  <w:rFonts w:ascii="Cambria Math" w:hAnsi="Cambria Math" w:cs="Times New Roman"/>
                  <w:i/>
                  <w:sz w:val="24"/>
                  <w:szCs w:val="24"/>
                </w:rPr>
              </m:ctrlPr>
            </m:sSubPr>
            <m:e>
              <m:r>
                <w:rPr>
                  <w:rFonts w:ascii="Cambria Math" w:hAnsi="Cambria Math" w:cs="Times New Roman"/>
                  <w:sz w:val="24"/>
                  <w:szCs w:val="24"/>
                </w:rPr>
                <m:t>G</m:t>
              </m:r>
            </m:e>
            <m:sub>
              <m:r>
                <w:rPr>
                  <w:rFonts w:ascii="Cambria Math" w:hAnsi="Cambria Math" w:cs="Times New Roman"/>
                  <w:sz w:val="24"/>
                  <w:szCs w:val="24"/>
                </w:rPr>
                <m:t>i</m:t>
              </m:r>
            </m:sub>
          </m:sSub>
          <m:sSub>
            <m:sSubPr>
              <m:ctrlPr>
                <w:rPr>
                  <w:rFonts w:ascii="Cambria Math" w:hAnsi="Cambria Math" w:cs="Times New Roman"/>
                  <w:i/>
                  <w:sz w:val="24"/>
                  <w:szCs w:val="24"/>
                </w:rPr>
              </m:ctrlPr>
            </m:sSubPr>
            <m:e>
              <m:r>
                <w:rPr>
                  <w:rFonts w:ascii="Cambria Math" w:hAnsi="Cambria Math" w:cs="Times New Roman"/>
                  <w:sz w:val="24"/>
                  <w:szCs w:val="24"/>
                </w:rPr>
                <m:t>θ</m:t>
              </m:r>
            </m:e>
            <m:sub>
              <m:r>
                <w:rPr>
                  <w:rFonts w:ascii="Cambria Math" w:hAnsi="Cambria Math" w:cs="Times New Roman"/>
                  <w:sz w:val="24"/>
                  <w:szCs w:val="24"/>
                </w:rPr>
                <m:t>i</m:t>
              </m:r>
            </m:sub>
          </m:sSub>
          <m:r>
            <w:rPr>
              <w:rFonts w:ascii="Cambria Math" w:hAnsi="Cambria Math" w:cs="Times New Roman"/>
              <w:sz w:val="24"/>
              <w:szCs w:val="24"/>
            </w:rPr>
            <m:t>+</m:t>
          </m:r>
          <m:sSub>
            <m:sSubPr>
              <m:ctrlPr>
                <w:rPr>
                  <w:rFonts w:ascii="Cambria Math" w:hAnsi="Cambria Math" w:cs="Times New Roman"/>
                  <w:i/>
                  <w:sz w:val="24"/>
                  <w:szCs w:val="24"/>
                </w:rPr>
              </m:ctrlPr>
            </m:sSubPr>
            <m:e>
              <m:r>
                <w:rPr>
                  <w:rFonts w:ascii="Cambria Math" w:hAnsi="Cambria Math" w:cs="Times New Roman"/>
                  <w:sz w:val="24"/>
                  <w:szCs w:val="24"/>
                </w:rPr>
                <m:t>e</m:t>
              </m:r>
            </m:e>
            <m:sub>
              <m:r>
                <w:rPr>
                  <w:rFonts w:ascii="Cambria Math" w:hAnsi="Cambria Math" w:cs="Times New Roman"/>
                  <w:sz w:val="24"/>
                  <w:szCs w:val="24"/>
                </w:rPr>
                <m:t>i</m:t>
              </m:r>
            </m:sub>
          </m:sSub>
        </m:oMath>
      </m:oMathPara>
    </w:p>
    <w:p w14:paraId="67CB65D1" w14:textId="6F210012" w:rsidR="00085B62" w:rsidRPr="002509FF" w:rsidRDefault="00085B62" w:rsidP="00085B62">
      <w:pPr>
        <w:spacing w:after="12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</w:t>
      </w:r>
      <w:r w:rsidRPr="002509FF">
        <w:rPr>
          <w:rFonts w:ascii="Times New Roman" w:hAnsi="Times New Roman" w:cs="Times New Roman"/>
          <w:sz w:val="24"/>
          <w:szCs w:val="24"/>
        </w:rPr>
        <w:t xml:space="preserve">here </w:t>
      </w:r>
      <m:oMath>
        <m:sSub>
          <m:sSub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sSubPr>
          <m:e>
            <m:r>
              <w:rPr>
                <w:rFonts w:ascii="Cambria Math" w:hAnsi="Cambria Math" w:cs="Times New Roman"/>
                <w:sz w:val="24"/>
                <w:szCs w:val="24"/>
              </w:rPr>
              <m:t>R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</w:rPr>
              <m:t>i</m:t>
            </m:r>
          </m:sub>
        </m:sSub>
        <m:r>
          <w:rPr>
            <w:rFonts w:ascii="Cambria Math" w:hAnsi="Cambria Math" w:cs="Times New Roman"/>
            <w:sz w:val="24"/>
            <w:szCs w:val="24"/>
          </w:rPr>
          <m:t xml:space="preserve"> </m:t>
        </m:r>
      </m:oMath>
      <w:r w:rsidRPr="002509FF">
        <w:rPr>
          <w:rFonts w:ascii="Times New Roman" w:eastAsiaTheme="minorEastAsia" w:hAnsi="Times New Roman" w:cs="Times New Roman"/>
          <w:sz w:val="24"/>
          <w:szCs w:val="24"/>
        </w:rPr>
        <w:t xml:space="preserve">is </w:t>
      </w:r>
      <w:r>
        <w:rPr>
          <w:rFonts w:ascii="Times New Roman" w:eastAsiaTheme="minorEastAsia" w:hAnsi="Times New Roman" w:cs="Times New Roman"/>
          <w:sz w:val="24"/>
          <w:szCs w:val="24"/>
        </w:rPr>
        <w:t xml:space="preserve">the </w:t>
      </w:r>
      <w:r w:rsidRPr="002509FF">
        <w:rPr>
          <w:rFonts w:ascii="Times New Roman" w:eastAsiaTheme="minorEastAsia" w:hAnsi="Times New Roman" w:cs="Times New Roman"/>
          <w:sz w:val="24"/>
          <w:szCs w:val="24"/>
        </w:rPr>
        <w:t>vector of returns of individual emerging markets. P</w:t>
      </w:r>
      <w:r w:rsidRPr="002509FF">
        <w:rPr>
          <w:rFonts w:ascii="Times New Roman" w:hAnsi="Times New Roman" w:cs="Times New Roman"/>
          <w:sz w:val="24"/>
          <w:szCs w:val="24"/>
        </w:rPr>
        <w:t xml:space="preserve">arameters </w:t>
      </w:r>
      <m:oMath>
        <m:sSub>
          <m:sSub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sSubPr>
          <m:e>
            <m:r>
              <w:rPr>
                <w:rFonts w:ascii="Cambria Math" w:hAnsi="Cambria Math" w:cs="Times New Roman"/>
                <w:sz w:val="24"/>
                <w:szCs w:val="24"/>
              </w:rPr>
              <m:t>β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</w:rPr>
              <m:t>0,i</m:t>
            </m:r>
          </m:sub>
        </m:sSub>
        <m:r>
          <w:rPr>
            <w:rFonts w:ascii="Cambria Math" w:eastAsiaTheme="minorEastAsia" w:hAnsi="Cambria Math" w:cs="Times New Roman"/>
            <w:sz w:val="24"/>
            <w:szCs w:val="24"/>
          </w:rPr>
          <m:t>;</m:t>
        </m:r>
        <m:r>
          <w:rPr>
            <w:rFonts w:ascii="Cambria Math" w:hAnsi="Cambria Math" w:cs="Times New Roman"/>
            <w:sz w:val="24"/>
            <w:szCs w:val="24"/>
          </w:rPr>
          <m:t xml:space="preserve"> </m:t>
        </m:r>
        <m:sSubSup>
          <m:sSubSup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sSubSupPr>
          <m:e>
            <m:r>
              <w:rPr>
                <w:rFonts w:ascii="Cambria Math" w:hAnsi="Cambria Math" w:cs="Times New Roman"/>
                <w:sz w:val="24"/>
                <w:szCs w:val="24"/>
              </w:rPr>
              <m:t>β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</w:rPr>
              <m:t>t,i</m:t>
            </m:r>
          </m:sub>
          <m:sup>
            <m:r>
              <w:rPr>
                <w:rFonts w:ascii="Cambria Math" w:hAnsi="Cambria Math" w:cs="Times New Roman"/>
                <w:sz w:val="24"/>
                <w:szCs w:val="24"/>
              </w:rPr>
              <m:t>US</m:t>
            </m:r>
          </m:sup>
        </m:sSubSup>
        <m:r>
          <w:rPr>
            <w:rFonts w:ascii="Cambria Math" w:hAnsi="Cambria Math" w:cs="Times New Roman"/>
            <w:sz w:val="24"/>
            <w:szCs w:val="24"/>
          </w:rPr>
          <m:t xml:space="preserve">; </m:t>
        </m:r>
        <m:sSubSup>
          <m:sSubSup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sSubSupPr>
          <m:e>
            <m:r>
              <w:rPr>
                <w:rFonts w:ascii="Cambria Math" w:hAnsi="Cambria Math" w:cs="Times New Roman"/>
                <w:sz w:val="24"/>
                <w:szCs w:val="24"/>
              </w:rPr>
              <m:t>β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</w:rPr>
              <m:t>t,i</m:t>
            </m:r>
          </m:sub>
          <m:sup>
            <m:r>
              <w:rPr>
                <w:rFonts w:ascii="Cambria Math" w:hAnsi="Cambria Math" w:cs="Times New Roman"/>
                <w:sz w:val="24"/>
                <w:szCs w:val="24"/>
              </w:rPr>
              <m:t>EU</m:t>
            </m:r>
          </m:sup>
        </m:sSubSup>
      </m:oMath>
      <w:r>
        <w:rPr>
          <w:rFonts w:ascii="Times New Roman" w:hAnsi="Times New Roman" w:cs="Times New Roman"/>
          <w:sz w:val="24"/>
          <w:szCs w:val="24"/>
        </w:rPr>
        <w:t xml:space="preserve">I are </w:t>
      </w:r>
      <w:r w:rsidRPr="002509FF">
        <w:rPr>
          <w:rFonts w:ascii="Times New Roman" w:hAnsi="Times New Roman" w:cs="Times New Roman"/>
          <w:sz w:val="24"/>
          <w:szCs w:val="24"/>
        </w:rPr>
        <w:t xml:space="preserve">attached </w:t>
      </w:r>
      <w:r>
        <w:rPr>
          <w:rFonts w:ascii="Times New Roman" w:hAnsi="Times New Roman" w:cs="Times New Roman"/>
          <w:sz w:val="24"/>
          <w:szCs w:val="24"/>
        </w:rPr>
        <w:t xml:space="preserve">to </w:t>
      </w:r>
      <w:r w:rsidRPr="002509FF">
        <w:rPr>
          <w:rFonts w:ascii="Times New Roman" w:hAnsi="Times New Roman" w:cs="Times New Roman"/>
          <w:sz w:val="24"/>
          <w:szCs w:val="24"/>
        </w:rPr>
        <w:t xml:space="preserve">vector </w:t>
      </w:r>
      <m:oMath>
        <m:sSub>
          <m:sSub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sSubPr>
          <m:e>
            <m:r>
              <w:rPr>
                <w:rFonts w:ascii="Cambria Math" w:hAnsi="Cambria Math" w:cs="Times New Roman"/>
                <w:sz w:val="24"/>
                <w:szCs w:val="24"/>
              </w:rPr>
              <m:t>θ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</w:rPr>
              <m:t>i</m:t>
            </m:r>
          </m:sub>
        </m:sSub>
      </m:oMath>
      <w:r w:rsidRPr="002509FF">
        <w:rPr>
          <w:rFonts w:ascii="Times New Roman" w:eastAsiaTheme="minorEastAsia" w:hAnsi="Times New Roman" w:cs="Times New Roman"/>
          <w:sz w:val="24"/>
          <w:szCs w:val="24"/>
        </w:rPr>
        <w:t xml:space="preserve"> and </w:t>
      </w:r>
      <m:oMath>
        <m:sSub>
          <m:sSub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sSubPr>
          <m:e>
            <m:r>
              <w:rPr>
                <w:rFonts w:ascii="Cambria Math" w:hAnsi="Cambria Math" w:cs="Times New Roman"/>
                <w:sz w:val="24"/>
                <w:szCs w:val="24"/>
              </w:rPr>
              <m:t>G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</w:rPr>
              <m:t>i</m:t>
            </m:r>
          </m:sub>
        </m:sSub>
        <m:r>
          <w:rPr>
            <w:rFonts w:ascii="Cambria Math" w:eastAsiaTheme="minorEastAsia" w:hAnsi="Cambria Math" w:cs="Times New Roman"/>
            <w:sz w:val="24"/>
            <w:szCs w:val="24"/>
          </w:rPr>
          <m:t>=</m:t>
        </m:r>
        <m:d>
          <m:dPr>
            <m:begChr m:val="["/>
            <m:endChr m:val="]"/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</w:rPr>
            </m:ctrlPr>
          </m:dPr>
          <m:e>
            <m:sSubSup>
              <m:sSubSupPr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</w:rPr>
                </m:ctrlPr>
              </m:sSubSupPr>
              <m:e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r</m:t>
                </m:r>
              </m:e>
              <m:sub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t-1</m:t>
                </m:r>
              </m:sub>
              <m:sup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US</m:t>
                </m:r>
              </m:sup>
            </m:sSubSup>
            <m:r>
              <w:rPr>
                <w:rFonts w:ascii="Cambria Math" w:hAnsi="Cambria Math" w:cs="Times New Roman"/>
                <w:sz w:val="24"/>
                <w:szCs w:val="24"/>
              </w:rPr>
              <m:t xml:space="preserve">     </m:t>
            </m:r>
            <m:sSubSup>
              <m:sSubSupPr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</w:rPr>
                </m:ctrlPr>
              </m:sSubSupPr>
              <m:e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r</m:t>
                </m:r>
              </m:e>
              <m:sub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t</m:t>
                </m:r>
              </m:sub>
              <m:sup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EU</m:t>
                </m:r>
              </m:sup>
            </m:sSubSup>
          </m:e>
        </m:d>
      </m:oMath>
    </w:p>
    <w:p w14:paraId="010DF4D2" w14:textId="77777777" w:rsidR="00085B62" w:rsidRPr="002C1668" w:rsidRDefault="00085B62" w:rsidP="00085B62">
      <w:pPr>
        <w:spacing w:after="120" w:line="360" w:lineRule="auto"/>
        <w:jc w:val="both"/>
        <w:rPr>
          <w:rFonts w:ascii="Times New Roman" w:hAnsi="Times New Roman" w:cs="Times New Roman"/>
          <w:b/>
          <w:bCs/>
          <w:i/>
          <w:sz w:val="24"/>
          <w:szCs w:val="24"/>
        </w:rPr>
      </w:pPr>
      <w:r w:rsidRPr="002C1668">
        <w:rPr>
          <w:rFonts w:ascii="Times New Roman" w:hAnsi="Times New Roman" w:cs="Times New Roman"/>
          <w:b/>
          <w:bCs/>
          <w:i/>
          <w:sz w:val="24"/>
          <w:szCs w:val="24"/>
        </w:rPr>
        <w:t>Prior function</w:t>
      </w:r>
    </w:p>
    <w:p w14:paraId="0F75D35D" w14:textId="77777777" w:rsidR="00085B62" w:rsidRPr="002509FF" w:rsidRDefault="00085B62" w:rsidP="00085B62">
      <w:pPr>
        <w:spacing w:after="120" w:line="360" w:lineRule="auto"/>
        <w:jc w:val="both"/>
        <w:rPr>
          <w:rFonts w:ascii="Times New Roman" w:eastAsiaTheme="minorEastAsia" w:hAnsi="Times New Roman" w:cs="Times New Roman"/>
          <w:sz w:val="24"/>
          <w:szCs w:val="24"/>
        </w:rPr>
      </w:pPr>
      <m:oMathPara>
        <m:oMath>
          <m:r>
            <w:rPr>
              <w:rFonts w:ascii="Cambria Math" w:hAnsi="Cambria Math" w:cs="Times New Roman"/>
              <w:sz w:val="24"/>
              <w:szCs w:val="24"/>
            </w:rPr>
            <m:t>p</m:t>
          </m:r>
          <m:d>
            <m:dPr>
              <m:ctrlPr>
                <w:rPr>
                  <w:rFonts w:ascii="Cambria Math" w:hAnsi="Cambria Math" w:cs="Times New Roman"/>
                  <w:i/>
                  <w:sz w:val="24"/>
                  <w:szCs w:val="24"/>
                </w:rPr>
              </m:ctrlPr>
            </m:dPr>
            <m:e>
              <m:d>
                <m:d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</w:rPr>
                  </m:ctrlPr>
                </m:dPr>
                <m:e>
                  <m:sSub>
                    <m:sSubPr>
                      <m:ctrlPr>
                        <w:rPr>
                          <w:rFonts w:ascii="Cambria Math" w:hAnsi="Cambria Math" w:cs="Times New Roman"/>
                          <w:i/>
                          <w:sz w:val="24"/>
                          <w:szCs w:val="24"/>
                        </w:rPr>
                      </m:ctrlPr>
                    </m:sSubPr>
                    <m:e>
                      <m:r>
                        <w:rPr>
                          <w:rFonts w:ascii="Cambria Math" w:hAnsi="Cambria Math" w:cs="Times New Roman"/>
                          <w:sz w:val="24"/>
                          <w:szCs w:val="24"/>
                        </w:rPr>
                        <m:t>θ</m:t>
                      </m:r>
                    </m:e>
                    <m:sub>
                      <m:r>
                        <w:rPr>
                          <w:rFonts w:ascii="Cambria Math" w:hAnsi="Cambria Math" w:cs="Times New Roman"/>
                          <w:sz w:val="24"/>
                          <w:szCs w:val="24"/>
                        </w:rPr>
                        <m:t>i</m:t>
                      </m:r>
                    </m:sub>
                  </m:sSub>
                </m:e>
                <m:e>
                  <m:sSub>
                    <m:sSubPr>
                      <m:ctrlPr>
                        <w:rPr>
                          <w:rFonts w:ascii="Cambria Math" w:hAnsi="Cambria Math" w:cs="Times New Roman"/>
                          <w:i/>
                          <w:sz w:val="24"/>
                          <w:szCs w:val="24"/>
                        </w:rPr>
                      </m:ctrlPr>
                    </m:sSubPr>
                    <m:e>
                      <m:r>
                        <w:rPr>
                          <w:rFonts w:ascii="Cambria Math" w:hAnsi="Cambria Math" w:cs="Times New Roman"/>
                          <w:sz w:val="24"/>
                          <w:szCs w:val="24"/>
                        </w:rPr>
                        <m:t>G</m:t>
                      </m:r>
                    </m:e>
                    <m:sub>
                      <m:r>
                        <w:rPr>
                          <w:rFonts w:ascii="Cambria Math" w:hAnsi="Cambria Math" w:cs="Times New Roman"/>
                          <w:sz w:val="24"/>
                          <w:szCs w:val="24"/>
                        </w:rPr>
                        <m:t>i</m:t>
                      </m:r>
                    </m:sub>
                  </m:sSub>
                </m:e>
              </m:d>
            </m:e>
          </m:d>
        </m:oMath>
      </m:oMathPara>
    </w:p>
    <w:p w14:paraId="363A5DAB" w14:textId="301D9A4A" w:rsidR="00085B62" w:rsidRPr="002509FF" w:rsidRDefault="00085B62" w:rsidP="00085B62">
      <w:pPr>
        <w:spacing w:after="120" w:line="360" w:lineRule="auto"/>
        <w:jc w:val="both"/>
        <w:rPr>
          <w:rFonts w:ascii="Times New Roman" w:eastAsiaTheme="minorEastAsia" w:hAnsi="Times New Roman" w:cs="Times New Roman"/>
          <w:sz w:val="24"/>
          <w:szCs w:val="24"/>
        </w:rPr>
      </w:pPr>
      <w:r w:rsidRPr="002509FF">
        <w:rPr>
          <w:rFonts w:ascii="Times New Roman" w:hAnsi="Times New Roman" w:cs="Times New Roman"/>
          <w:sz w:val="24"/>
          <w:szCs w:val="24"/>
        </w:rPr>
        <w:t xml:space="preserve">The prior function, </w:t>
      </w:r>
      <m:oMath>
        <m:r>
          <w:rPr>
            <w:rFonts w:ascii="Cambria Math" w:hAnsi="Cambria Math" w:cs="Times New Roman"/>
            <w:sz w:val="24"/>
            <w:szCs w:val="24"/>
          </w:rPr>
          <m:t>p</m:t>
        </m:r>
        <m:d>
          <m:d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dPr>
          <m:e>
            <m:d>
              <m:dPr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</w:rPr>
                </m:ctrlPr>
              </m:dPr>
              <m:e>
                <m:sSub>
                  <m:sSubPr>
                    <m:ctrlPr>
                      <w:rPr>
                        <w:rFonts w:ascii="Cambria Math" w:hAnsi="Cambria Math" w:cs="Times New Roman"/>
                        <w:i/>
                        <w:sz w:val="24"/>
                        <w:szCs w:val="24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θ</m:t>
                    </m:r>
                  </m:e>
                  <m:sub>
                    <m: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i</m:t>
                    </m:r>
                  </m:sub>
                </m:sSub>
              </m:e>
              <m:e>
                <m:sSub>
                  <m:sSubPr>
                    <m:ctrlPr>
                      <w:rPr>
                        <w:rFonts w:ascii="Cambria Math" w:hAnsi="Cambria Math" w:cs="Times New Roman"/>
                        <w:i/>
                        <w:sz w:val="24"/>
                        <w:szCs w:val="24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G</m:t>
                    </m:r>
                  </m:e>
                  <m:sub>
                    <m: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i</m:t>
                    </m:r>
                  </m:sub>
                </m:sSub>
              </m:e>
            </m:d>
          </m:e>
        </m:d>
      </m:oMath>
      <w:r w:rsidRPr="002509FF">
        <w:rPr>
          <w:rFonts w:ascii="Times New Roman" w:eastAsiaTheme="minorEastAsia" w:hAnsi="Times New Roman" w:cs="Times New Roman"/>
          <w:sz w:val="24"/>
          <w:szCs w:val="24"/>
        </w:rPr>
        <w:t xml:space="preserve">, </w:t>
      </w:r>
      <w:r w:rsidRPr="002509FF">
        <w:rPr>
          <w:rFonts w:ascii="Times New Roman" w:hAnsi="Times New Roman" w:cs="Times New Roman"/>
          <w:sz w:val="24"/>
          <w:szCs w:val="24"/>
        </w:rPr>
        <w:t xml:space="preserve">is a probability distribution that describes our uncertainty about the parameters θ before observing the data R. Typically we have at least a minimal level of prior information. Denote </w:t>
      </w:r>
      <w:r w:rsidRPr="002509FF">
        <w:rPr>
          <w:rFonts w:ascii="Times New Roman" w:hAnsi="Times New Roman" w:cs="Times New Roman"/>
          <w:i/>
          <w:iCs/>
          <w:sz w:val="24"/>
          <w:szCs w:val="24"/>
        </w:rPr>
        <w:t>µθ</w:t>
      </w:r>
      <w:r>
        <w:rPr>
          <w:rFonts w:ascii="Times New Roman" w:hAnsi="Times New Roman" w:cs="Times New Roman"/>
          <w:i/>
          <w:iCs/>
          <w:sz w:val="24"/>
          <w:szCs w:val="24"/>
        </w:rPr>
        <w:t xml:space="preserve"> and </w:t>
      </w:r>
      <w:r w:rsidRPr="002509FF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2509FF">
        <w:rPr>
          <w:rFonts w:ascii="Times New Roman" w:hAnsi="Times New Roman" w:cs="Times New Roman"/>
          <w:i/>
          <w:iCs/>
          <w:sz w:val="24"/>
          <w:szCs w:val="24"/>
        </w:rPr>
        <w:t>Vθ</w:t>
      </w:r>
      <w:proofErr w:type="spellEnd"/>
      <w:r w:rsidRPr="002509FF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as</w:t>
      </w:r>
      <w:r w:rsidRPr="002509FF">
        <w:rPr>
          <w:rFonts w:ascii="Times New Roman" w:hAnsi="Times New Roman" w:cs="Times New Roman"/>
          <w:sz w:val="24"/>
          <w:szCs w:val="24"/>
        </w:rPr>
        <w:t xml:space="preserve"> the vector of prior mean</w:t>
      </w:r>
      <w:r>
        <w:rPr>
          <w:rFonts w:ascii="Times New Roman" w:hAnsi="Times New Roman" w:cs="Times New Roman"/>
          <w:sz w:val="24"/>
          <w:szCs w:val="24"/>
        </w:rPr>
        <w:t>s</w:t>
      </w:r>
      <w:r w:rsidRPr="002509FF">
        <w:rPr>
          <w:rFonts w:ascii="Times New Roman" w:hAnsi="Times New Roman" w:cs="Times New Roman"/>
          <w:sz w:val="24"/>
          <w:szCs w:val="24"/>
        </w:rPr>
        <w:t xml:space="preserve"> and </w:t>
      </w:r>
      <w:r>
        <w:rPr>
          <w:rFonts w:ascii="Times New Roman" w:hAnsi="Times New Roman" w:cs="Times New Roman"/>
          <w:sz w:val="24"/>
          <w:szCs w:val="24"/>
        </w:rPr>
        <w:t xml:space="preserve">the </w:t>
      </w:r>
      <w:r w:rsidRPr="002509FF">
        <w:rPr>
          <w:rFonts w:ascii="Times New Roman" w:hAnsi="Times New Roman" w:cs="Times New Roman"/>
          <w:sz w:val="24"/>
          <w:szCs w:val="24"/>
        </w:rPr>
        <w:t xml:space="preserve">covariance matrix of model parameters. A prior distribution for the parameters </w:t>
      </w:r>
      <m:oMath>
        <m:sSub>
          <m:sSub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sSubPr>
          <m:e>
            <m:r>
              <w:rPr>
                <w:rFonts w:ascii="Cambria Math" w:hAnsi="Cambria Math" w:cs="Times New Roman"/>
                <w:sz w:val="24"/>
                <w:szCs w:val="24"/>
              </w:rPr>
              <m:t>θ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</w:rPr>
              <m:t>i,0</m:t>
            </m:r>
          </m:sub>
        </m:sSub>
      </m:oMath>
      <w:r w:rsidRPr="002509FF">
        <w:rPr>
          <w:rFonts w:ascii="Times New Roman" w:eastAsiaTheme="minorEastAsia" w:hAnsi="Times New Roman" w:cs="Times New Roman"/>
          <w:sz w:val="24"/>
          <w:szCs w:val="24"/>
        </w:rPr>
        <w:t xml:space="preserve"> is given as follow</w:t>
      </w:r>
      <w:r>
        <w:rPr>
          <w:rFonts w:ascii="Times New Roman" w:eastAsiaTheme="minorEastAsia" w:hAnsi="Times New Roman" w:cs="Times New Roman"/>
          <w:sz w:val="24"/>
          <w:szCs w:val="24"/>
        </w:rPr>
        <w:t>s</w:t>
      </w:r>
      <w:r w:rsidRPr="002509FF">
        <w:rPr>
          <w:rFonts w:ascii="Times New Roman" w:eastAsiaTheme="minorEastAsia" w:hAnsi="Times New Roman" w:cs="Times New Roman"/>
          <w:sz w:val="24"/>
          <w:szCs w:val="24"/>
        </w:rPr>
        <w:t>:</w:t>
      </w:r>
    </w:p>
    <w:p w14:paraId="78284804" w14:textId="77777777" w:rsidR="00085B62" w:rsidRPr="002509FF" w:rsidRDefault="005D0609" w:rsidP="00085B62">
      <w:pPr>
        <w:spacing w:after="120" w:line="360" w:lineRule="auto"/>
        <w:jc w:val="both"/>
        <w:rPr>
          <w:rFonts w:ascii="Times New Roman" w:eastAsiaTheme="minorEastAsia" w:hAnsi="Times New Roman" w:cs="Times New Roman"/>
          <w:sz w:val="24"/>
          <w:szCs w:val="24"/>
        </w:rPr>
      </w:pPr>
      <m:oMathPara>
        <m:oMath>
          <m:sSub>
            <m:sSubPr>
              <m:ctrlPr>
                <w:rPr>
                  <w:rFonts w:ascii="Cambria Math" w:hAnsi="Cambria Math" w:cs="Times New Roman"/>
                  <w:i/>
                  <w:sz w:val="24"/>
                  <w:szCs w:val="24"/>
                </w:rPr>
              </m:ctrlPr>
            </m:sSubPr>
            <m:e>
              <m:r>
                <w:rPr>
                  <w:rFonts w:ascii="Cambria Math" w:hAnsi="Cambria Math" w:cs="Times New Roman"/>
                  <w:sz w:val="24"/>
                  <w:szCs w:val="24"/>
                </w:rPr>
                <m:t>θ</m:t>
              </m:r>
            </m:e>
            <m:sub>
              <m:r>
                <w:rPr>
                  <w:rFonts w:ascii="Cambria Math" w:hAnsi="Cambria Math" w:cs="Times New Roman"/>
                  <w:sz w:val="24"/>
                  <w:szCs w:val="24"/>
                </w:rPr>
                <m:t>i,0</m:t>
              </m:r>
            </m:sub>
          </m:sSub>
          <m:r>
            <w:rPr>
              <w:rFonts w:ascii="Cambria Math" w:hAnsi="Cambria Math" w:cs="Times New Roman"/>
              <w:sz w:val="24"/>
              <w:szCs w:val="24"/>
            </w:rPr>
            <m:t>~</m:t>
          </m:r>
          <m:r>
            <m:rPr>
              <m:sty m:val="p"/>
            </m:rPr>
            <w:rPr>
              <w:rFonts w:ascii="Cambria Math" w:hAnsi="Cambria Math" w:cs="Times New Roman"/>
              <w:sz w:val="24"/>
              <w:szCs w:val="24"/>
            </w:rPr>
            <m:t>Ν</m:t>
          </m:r>
          <m:r>
            <w:rPr>
              <w:rFonts w:ascii="Cambria Math" w:hAnsi="Cambria Math" w:cs="Times New Roman"/>
              <w:sz w:val="24"/>
              <w:szCs w:val="24"/>
            </w:rPr>
            <m:t xml:space="preserve"> (</m:t>
          </m:r>
          <m:sSub>
            <m:sSubPr>
              <m:ctrlPr>
                <w:rPr>
                  <w:rFonts w:ascii="Cambria Math" w:hAnsi="Cambria Math" w:cs="Times New Roman"/>
                  <w:i/>
                  <w:sz w:val="24"/>
                  <w:szCs w:val="24"/>
                </w:rPr>
              </m:ctrlPr>
            </m:sSubPr>
            <m:e>
              <m:r>
                <w:rPr>
                  <w:rFonts w:ascii="Cambria Math" w:hAnsi="Cambria Math" w:cs="Times New Roman"/>
                  <w:sz w:val="24"/>
                  <w:szCs w:val="24"/>
                </w:rPr>
                <m:t>μ</m:t>
              </m:r>
            </m:e>
            <m:sub>
              <m:r>
                <w:rPr>
                  <w:rFonts w:ascii="Cambria Math" w:hAnsi="Cambria Math" w:cs="Times New Roman"/>
                  <w:sz w:val="24"/>
                  <w:szCs w:val="24"/>
                </w:rPr>
                <m:t>θ</m:t>
              </m:r>
            </m:sub>
          </m:sSub>
          <m:r>
            <w:rPr>
              <w:rFonts w:ascii="Cambria Math" w:hAnsi="Cambria Math" w:cs="Times New Roman"/>
              <w:sz w:val="24"/>
              <w:szCs w:val="24"/>
            </w:rPr>
            <m:t>,</m:t>
          </m:r>
          <m:sSub>
            <m:sSubPr>
              <m:ctrlPr>
                <w:rPr>
                  <w:rFonts w:ascii="Cambria Math" w:hAnsi="Cambria Math" w:cs="Times New Roman"/>
                  <w:i/>
                  <w:sz w:val="24"/>
                  <w:szCs w:val="24"/>
                </w:rPr>
              </m:ctrlPr>
            </m:sSubPr>
            <m:e>
              <m:r>
                <w:rPr>
                  <w:rFonts w:ascii="Cambria Math" w:hAnsi="Cambria Math" w:cs="Times New Roman"/>
                  <w:sz w:val="24"/>
                  <w:szCs w:val="24"/>
                </w:rPr>
                <m:t>V</m:t>
              </m:r>
            </m:e>
            <m:sub>
              <m:sSub>
                <m:sSub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μ</m:t>
                  </m:r>
                </m:e>
                <m:sub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θ</m:t>
                  </m:r>
                </m:sub>
              </m:sSub>
            </m:sub>
          </m:sSub>
          <m:r>
            <w:rPr>
              <w:rFonts w:ascii="Cambria Math" w:hAnsi="Cambria Math" w:cs="Times New Roman"/>
              <w:sz w:val="24"/>
              <w:szCs w:val="24"/>
            </w:rPr>
            <m:t>)</m:t>
          </m:r>
        </m:oMath>
      </m:oMathPara>
    </w:p>
    <w:p w14:paraId="3C5FB059" w14:textId="27E871F8" w:rsidR="00085B62" w:rsidRPr="002509FF" w:rsidRDefault="00085B62" w:rsidP="00085B62">
      <w:pPr>
        <w:spacing w:after="120"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2509FF">
        <w:rPr>
          <w:rFonts w:ascii="Times New Roman" w:hAnsi="Times New Roman" w:cs="Times New Roman"/>
          <w:sz w:val="24"/>
          <w:szCs w:val="24"/>
        </w:rPr>
        <w:t xml:space="preserve">where </w:t>
      </w:r>
      <m:oMath>
        <m:sSub>
          <m:sSub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sSubPr>
          <m:e>
            <m:r>
              <w:rPr>
                <w:rFonts w:ascii="Cambria Math" w:hAnsi="Cambria Math" w:cs="Times New Roman"/>
                <w:sz w:val="24"/>
                <w:szCs w:val="24"/>
              </w:rPr>
              <m:t>μ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</w:rPr>
              <m:t>θ</m:t>
            </m:r>
          </m:sub>
        </m:sSub>
      </m:oMath>
      <w:r w:rsidRPr="002509FF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2509FF">
        <w:rPr>
          <w:rFonts w:ascii="Times New Roman" w:hAnsi="Times New Roman" w:cs="Times New Roman"/>
          <w:sz w:val="24"/>
          <w:szCs w:val="24"/>
        </w:rPr>
        <w:t xml:space="preserve">is the zero vector and </w:t>
      </w:r>
      <w:r w:rsidRPr="002509FF">
        <w:rPr>
          <w:rFonts w:ascii="Times New Roman" w:hAnsi="Times New Roman" w:cs="Times New Roman"/>
          <w:sz w:val="24"/>
          <w:szCs w:val="24"/>
          <w:shd w:val="clear" w:color="auto" w:fill="FFFFFF"/>
        </w:rPr>
        <w:t>the scale of the priors on the coefficients (standard deviation) is </w:t>
      </w:r>
      <w:r w:rsidRPr="002509FF">
        <w:rPr>
          <w:rStyle w:val="mn"/>
          <w:rFonts w:ascii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</w:rPr>
        <w:t>2.5</w:t>
      </w:r>
      <w:r w:rsidRPr="002509FF">
        <w:rPr>
          <w:rFonts w:ascii="Times New Roman" w:hAnsi="Times New Roman" w:cs="Times New Roman"/>
          <w:sz w:val="24"/>
          <w:szCs w:val="24"/>
        </w:rPr>
        <w:t xml:space="preserve"> </w:t>
      </w:r>
      <w:sdt>
        <w:sdtPr>
          <w:rPr>
            <w:rFonts w:ascii="Times New Roman" w:hAnsi="Times New Roman" w:cs="Times New Roman"/>
            <w:sz w:val="24"/>
            <w:szCs w:val="24"/>
          </w:rPr>
          <w:id w:val="994454615"/>
          <w:citation/>
        </w:sdtPr>
        <w:sdtEndPr/>
        <w:sdtContent>
          <w:r w:rsidRPr="002509FF">
            <w:rPr>
              <w:rFonts w:ascii="Times New Roman" w:hAnsi="Times New Roman" w:cs="Times New Roman"/>
              <w:sz w:val="24"/>
              <w:szCs w:val="24"/>
            </w:rPr>
            <w:fldChar w:fldCharType="begin"/>
          </w:r>
          <w:r w:rsidRPr="002509FF">
            <w:rPr>
              <w:rFonts w:ascii="Times New Roman" w:hAnsi="Times New Roman" w:cs="Times New Roman"/>
              <w:sz w:val="24"/>
              <w:szCs w:val="24"/>
            </w:rPr>
            <w:instrText xml:space="preserve"> CITATION Mut18 \l 1033 </w:instrText>
          </w:r>
          <w:r w:rsidRPr="002509FF">
            <w:rPr>
              <w:rFonts w:ascii="Times New Roman" w:hAnsi="Times New Roman" w:cs="Times New Roman"/>
              <w:sz w:val="24"/>
              <w:szCs w:val="24"/>
            </w:rPr>
            <w:fldChar w:fldCharType="separate"/>
          </w:r>
          <w:r>
            <w:rPr>
              <w:rFonts w:ascii="Times New Roman" w:hAnsi="Times New Roman" w:cs="Times New Roman"/>
              <w:noProof/>
              <w:sz w:val="24"/>
              <w:szCs w:val="24"/>
            </w:rPr>
            <w:t xml:space="preserve"> </w:t>
          </w:r>
          <w:r w:rsidRPr="004D442F">
            <w:rPr>
              <w:rFonts w:ascii="Times New Roman" w:hAnsi="Times New Roman" w:cs="Times New Roman"/>
              <w:noProof/>
              <w:sz w:val="24"/>
              <w:szCs w:val="24"/>
            </w:rPr>
            <w:t>(Muth, Oravecz, &amp; Gabry, 2018)</w:t>
          </w:r>
          <w:r w:rsidRPr="002509FF">
            <w:rPr>
              <w:rFonts w:ascii="Times New Roman" w:hAnsi="Times New Roman" w:cs="Times New Roman"/>
              <w:sz w:val="24"/>
              <w:szCs w:val="24"/>
            </w:rPr>
            <w:fldChar w:fldCharType="end"/>
          </w:r>
        </w:sdtContent>
      </w:sdt>
      <w:r w:rsidRPr="002509FF">
        <w:rPr>
          <w:rFonts w:ascii="Times New Roman" w:hAnsi="Times New Roman" w:cs="Times New Roman"/>
          <w:sz w:val="24"/>
          <w:szCs w:val="24"/>
        </w:rPr>
        <w:t>.</w:t>
      </w:r>
    </w:p>
    <w:p w14:paraId="3DFD1994" w14:textId="77777777" w:rsidR="00085B62" w:rsidRPr="002C1668" w:rsidRDefault="00085B62" w:rsidP="00085B62">
      <w:pPr>
        <w:spacing w:after="120" w:line="360" w:lineRule="auto"/>
        <w:jc w:val="both"/>
        <w:rPr>
          <w:rFonts w:ascii="Times New Roman" w:hAnsi="Times New Roman" w:cs="Times New Roman"/>
          <w:b/>
          <w:bCs/>
          <w:i/>
          <w:sz w:val="24"/>
          <w:szCs w:val="24"/>
        </w:rPr>
      </w:pPr>
      <w:r w:rsidRPr="002C1668">
        <w:rPr>
          <w:rFonts w:ascii="Times New Roman" w:hAnsi="Times New Roman" w:cs="Times New Roman"/>
          <w:b/>
          <w:bCs/>
          <w:i/>
          <w:sz w:val="24"/>
          <w:szCs w:val="24"/>
        </w:rPr>
        <w:t>Likelihood function</w:t>
      </w:r>
    </w:p>
    <w:p w14:paraId="31CB150A" w14:textId="77777777" w:rsidR="00085B62" w:rsidRPr="002509FF" w:rsidRDefault="00085B62" w:rsidP="00085B62">
      <w:pPr>
        <w:spacing w:after="120" w:line="360" w:lineRule="auto"/>
        <w:jc w:val="both"/>
        <w:rPr>
          <w:rFonts w:ascii="Times New Roman" w:hAnsi="Times New Roman" w:cs="Times New Roman"/>
          <w:sz w:val="24"/>
          <w:szCs w:val="24"/>
        </w:rPr>
      </w:pPr>
      <m:oMathPara>
        <m:oMath>
          <m:r>
            <w:rPr>
              <w:rFonts w:ascii="Cambria Math" w:hAnsi="Cambria Math" w:cs="Times New Roman"/>
              <w:sz w:val="24"/>
              <w:szCs w:val="24"/>
            </w:rPr>
            <m:t>p</m:t>
          </m:r>
          <m:d>
            <m:dPr>
              <m:ctrlPr>
                <w:rPr>
                  <w:rFonts w:ascii="Cambria Math" w:hAnsi="Cambria Math" w:cs="Times New Roman"/>
                  <w:i/>
                  <w:sz w:val="24"/>
                  <w:szCs w:val="24"/>
                </w:rPr>
              </m:ctrlPr>
            </m:dPr>
            <m:e>
              <m:sSub>
                <m:sSub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R</m:t>
                  </m:r>
                </m:e>
                <m:sub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i</m:t>
                  </m:r>
                </m:sub>
              </m:sSub>
            </m:e>
            <m:e>
              <m:sSub>
                <m:sSub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θ</m:t>
                  </m:r>
                </m:e>
                <m:sub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i</m:t>
                  </m:r>
                </m:sub>
              </m:sSub>
              <m:r>
                <w:rPr>
                  <w:rFonts w:ascii="Cambria Math" w:hAnsi="Cambria Math" w:cs="Times New Roman"/>
                  <w:sz w:val="24"/>
                  <w:szCs w:val="24"/>
                </w:rPr>
                <m:t>,</m:t>
              </m:r>
              <m:sSub>
                <m:sSub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G</m:t>
                  </m:r>
                </m:e>
                <m:sub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i</m:t>
                  </m:r>
                </m:sub>
              </m:sSub>
            </m:e>
          </m:d>
          <m:r>
            <w:rPr>
              <w:rFonts w:ascii="Cambria Math" w:hAnsi="Cambria Math" w:cs="Times New Roman"/>
              <w:sz w:val="24"/>
              <w:szCs w:val="24"/>
            </w:rPr>
            <m:t>∝</m:t>
          </m:r>
          <m:nary>
            <m:naryPr>
              <m:chr m:val="∏"/>
              <m:limLoc m:val="undOvr"/>
              <m:ctrlPr>
                <w:rPr>
                  <w:rFonts w:ascii="Cambria Math" w:hAnsi="Cambria Math" w:cs="Times New Roman"/>
                  <w:i/>
                  <w:sz w:val="24"/>
                  <w:szCs w:val="24"/>
                </w:rPr>
              </m:ctrlPr>
            </m:naryPr>
            <m:sub>
              <m:r>
                <w:rPr>
                  <w:rFonts w:ascii="Cambria Math" w:hAnsi="Cambria Math" w:cs="Times New Roman"/>
                  <w:sz w:val="24"/>
                  <w:szCs w:val="24"/>
                </w:rPr>
                <m:t>i=1</m:t>
              </m:r>
            </m:sub>
            <m:sup>
              <m:r>
                <w:rPr>
                  <w:rFonts w:ascii="Cambria Math" w:hAnsi="Cambria Math" w:cs="Times New Roman"/>
                  <w:sz w:val="24"/>
                  <w:szCs w:val="24"/>
                </w:rPr>
                <m:t>N</m:t>
              </m:r>
            </m:sup>
            <m:e>
              <m:f>
                <m:f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1</m:t>
                  </m:r>
                </m:num>
                <m:den>
                  <m:sSubSup>
                    <m:sSubSupPr>
                      <m:ctrlPr>
                        <w:rPr>
                          <w:rFonts w:ascii="Cambria Math" w:hAnsi="Cambria Math" w:cs="Times New Roman"/>
                          <w:i/>
                          <w:sz w:val="24"/>
                          <w:szCs w:val="24"/>
                        </w:rPr>
                      </m:ctrlPr>
                    </m:sSubSupPr>
                    <m:e>
                      <m:r>
                        <w:rPr>
                          <w:rFonts w:ascii="Cambria Math" w:hAnsi="Cambria Math" w:cs="Times New Roman"/>
                          <w:sz w:val="24"/>
                          <w:szCs w:val="24"/>
                        </w:rPr>
                        <m:t>σ</m:t>
                      </m:r>
                    </m:e>
                    <m:sub>
                      <m:sSub>
                        <m:sSubPr>
                          <m:ctrlPr>
                            <w:rPr>
                              <w:rFonts w:ascii="Cambria Math" w:hAnsi="Cambria Math" w:cs="Times New Roman"/>
                              <w:i/>
                              <w:sz w:val="24"/>
                              <w:szCs w:val="24"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 w:cs="Times New Roman"/>
                              <w:sz w:val="24"/>
                              <w:szCs w:val="24"/>
                            </w:rPr>
                            <m:t>ξ</m:t>
                          </m:r>
                        </m:e>
                        <m:sub>
                          <m:r>
                            <w:rPr>
                              <w:rFonts w:ascii="Cambria Math" w:hAnsi="Cambria Math" w:cs="Times New Roman"/>
                              <w:sz w:val="24"/>
                              <w:szCs w:val="24"/>
                            </w:rPr>
                            <m:t>i</m:t>
                          </m:r>
                        </m:sub>
                      </m:sSub>
                    </m:sub>
                    <m:sup>
                      <m:r>
                        <w:rPr>
                          <w:rFonts w:ascii="Cambria Math" w:hAnsi="Cambria Math" w:cs="Times New Roman"/>
                          <w:sz w:val="24"/>
                          <w:szCs w:val="24"/>
                        </w:rPr>
                        <m:t>T</m:t>
                      </m:r>
                    </m:sup>
                  </m:sSubSup>
                </m:den>
              </m:f>
              <m:r>
                <m:rPr>
                  <m:sty m:val="p"/>
                </m:rPr>
                <w:rPr>
                  <w:rFonts w:ascii="Cambria Math" w:hAnsi="Cambria Math" w:cs="Times New Roman"/>
                  <w:sz w:val="24"/>
                  <w:szCs w:val="24"/>
                </w:rPr>
                <m:t>exp</m:t>
              </m:r>
              <m:d>
                <m:dPr>
                  <m:ctrlPr>
                    <w:rPr>
                      <w:rFonts w:ascii="Cambria Math" w:hAnsi="Cambria Math" w:cs="Times New Roman"/>
                      <w:sz w:val="24"/>
                      <w:szCs w:val="24"/>
                    </w:rPr>
                  </m:ctrlPr>
                </m:dPr>
                <m:e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-</m:t>
                  </m:r>
                  <m:f>
                    <m:fPr>
                      <m:ctrlPr>
                        <w:rPr>
                          <w:rFonts w:ascii="Cambria Math" w:hAnsi="Cambria Math" w:cs="Times New Roman"/>
                          <w:i/>
                          <w:sz w:val="24"/>
                          <w:szCs w:val="24"/>
                        </w:rPr>
                      </m:ctrlPr>
                    </m:fPr>
                    <m:num>
                      <m:r>
                        <w:rPr>
                          <w:rFonts w:ascii="Cambria Math" w:hAnsi="Cambria Math" w:cs="Times New Roman"/>
                          <w:sz w:val="24"/>
                          <w:szCs w:val="24"/>
                        </w:rPr>
                        <m:t>1</m:t>
                      </m:r>
                    </m:num>
                    <m:den>
                      <m:r>
                        <w:rPr>
                          <w:rFonts w:ascii="Cambria Math" w:hAnsi="Cambria Math" w:cs="Times New Roman"/>
                          <w:sz w:val="24"/>
                          <w:szCs w:val="24"/>
                        </w:rPr>
                        <m:t>2</m:t>
                      </m:r>
                      <m:sSubSup>
                        <m:sSubSupPr>
                          <m:ctrlPr>
                            <w:rPr>
                              <w:rFonts w:ascii="Cambria Math" w:hAnsi="Cambria Math" w:cs="Times New Roman"/>
                              <w:i/>
                              <w:sz w:val="24"/>
                              <w:szCs w:val="24"/>
                            </w:rPr>
                          </m:ctrlPr>
                        </m:sSubSupPr>
                        <m:e>
                          <m:r>
                            <w:rPr>
                              <w:rFonts w:ascii="Cambria Math" w:hAnsi="Cambria Math" w:cs="Times New Roman"/>
                              <w:sz w:val="24"/>
                              <w:szCs w:val="24"/>
                            </w:rPr>
                            <m:t>σ</m:t>
                          </m:r>
                        </m:e>
                        <m:sub>
                          <m:sSub>
                            <m:sSubPr>
                              <m:ctrlPr>
                                <w:rPr>
                                  <w:rFonts w:ascii="Cambria Math" w:hAnsi="Cambria Math" w:cs="Times New Roman"/>
                                  <w:i/>
                                  <w:sz w:val="24"/>
                                  <w:szCs w:val="24"/>
                                </w:rPr>
                              </m:ctrlPr>
                            </m:sSubPr>
                            <m:e>
                              <m:r>
                                <w:rPr>
                                  <w:rFonts w:ascii="Cambria Math" w:hAnsi="Cambria Math" w:cs="Times New Roman"/>
                                  <w:sz w:val="24"/>
                                  <w:szCs w:val="24"/>
                                </w:rPr>
                                <m:t>ξ</m:t>
                              </m:r>
                            </m:e>
                            <m:sub>
                              <m:r>
                                <w:rPr>
                                  <w:rFonts w:ascii="Cambria Math" w:hAnsi="Cambria Math" w:cs="Times New Roman"/>
                                  <w:sz w:val="24"/>
                                  <w:szCs w:val="24"/>
                                </w:rPr>
                                <m:t>i</m:t>
                              </m:r>
                            </m:sub>
                          </m:sSub>
                        </m:sub>
                        <m:sup>
                          <m:r>
                            <w:rPr>
                              <w:rFonts w:ascii="Cambria Math" w:hAnsi="Cambria Math" w:cs="Times New Roman"/>
                              <w:sz w:val="24"/>
                              <w:szCs w:val="24"/>
                            </w:rPr>
                            <m:t>2</m:t>
                          </m:r>
                        </m:sup>
                      </m:sSubSup>
                    </m:den>
                  </m:f>
                </m:e>
              </m:d>
              <m:sSup>
                <m:sSupPr>
                  <m:ctrlPr>
                    <w:rPr>
                      <w:rFonts w:ascii="Cambria Math" w:hAnsi="Cambria Math" w:cs="Times New Roman"/>
                      <w:sz w:val="24"/>
                      <w:szCs w:val="24"/>
                    </w:rPr>
                  </m:ctrlPr>
                </m:sSupPr>
                <m:e>
                  <m:d>
                    <m:dPr>
                      <m:ctrlPr>
                        <w:rPr>
                          <w:rFonts w:ascii="Cambria Math" w:hAnsi="Cambria Math" w:cs="Times New Roman"/>
                          <w:i/>
                          <w:sz w:val="24"/>
                          <w:szCs w:val="24"/>
                        </w:rPr>
                      </m:ctrlPr>
                    </m:dPr>
                    <m:e>
                      <m:sSub>
                        <m:sSubPr>
                          <m:ctrlPr>
                            <w:rPr>
                              <w:rFonts w:ascii="Cambria Math" w:hAnsi="Cambria Math" w:cs="Times New Roman"/>
                              <w:i/>
                              <w:sz w:val="24"/>
                              <w:szCs w:val="24"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 w:cs="Times New Roman"/>
                              <w:sz w:val="24"/>
                              <w:szCs w:val="24"/>
                            </w:rPr>
                            <m:t>R</m:t>
                          </m:r>
                        </m:e>
                        <m:sub>
                          <m:r>
                            <w:rPr>
                              <w:rFonts w:ascii="Cambria Math" w:hAnsi="Cambria Math" w:cs="Times New Roman"/>
                              <w:sz w:val="24"/>
                              <w:szCs w:val="24"/>
                            </w:rPr>
                            <m:t>i</m:t>
                          </m:r>
                        </m:sub>
                      </m:sSub>
                      <m:r>
                        <w:rPr>
                          <w:rFonts w:ascii="Cambria Math" w:hAnsi="Cambria Math" w:cs="Times New Roman"/>
                          <w:sz w:val="24"/>
                          <w:szCs w:val="24"/>
                        </w:rPr>
                        <m:t>-</m:t>
                      </m:r>
                      <m:sSub>
                        <m:sSubPr>
                          <m:ctrlPr>
                            <w:rPr>
                              <w:rFonts w:ascii="Cambria Math" w:hAnsi="Cambria Math" w:cs="Times New Roman"/>
                              <w:i/>
                              <w:sz w:val="24"/>
                              <w:szCs w:val="24"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 w:cs="Times New Roman"/>
                              <w:sz w:val="24"/>
                              <w:szCs w:val="24"/>
                            </w:rPr>
                            <m:t>G</m:t>
                          </m:r>
                        </m:e>
                        <m:sub>
                          <m:r>
                            <w:rPr>
                              <w:rFonts w:ascii="Cambria Math" w:hAnsi="Cambria Math" w:cs="Times New Roman"/>
                              <w:sz w:val="24"/>
                              <w:szCs w:val="24"/>
                            </w:rPr>
                            <m:t>i,0</m:t>
                          </m:r>
                        </m:sub>
                      </m:sSub>
                      <m:sSub>
                        <m:sSubPr>
                          <m:ctrlPr>
                            <w:rPr>
                              <w:rFonts w:ascii="Cambria Math" w:hAnsi="Cambria Math" w:cs="Times New Roman"/>
                              <w:i/>
                              <w:sz w:val="24"/>
                              <w:szCs w:val="24"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 w:cs="Times New Roman"/>
                              <w:sz w:val="24"/>
                              <w:szCs w:val="24"/>
                            </w:rPr>
                            <m:t>θ</m:t>
                          </m:r>
                        </m:e>
                        <m:sub>
                          <m:r>
                            <w:rPr>
                              <w:rFonts w:ascii="Cambria Math" w:hAnsi="Cambria Math" w:cs="Times New Roman"/>
                              <w:sz w:val="24"/>
                              <w:szCs w:val="24"/>
                            </w:rPr>
                            <m:t>i,0</m:t>
                          </m:r>
                        </m:sub>
                      </m:sSub>
                    </m:e>
                  </m:d>
                </m:e>
                <m:sup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'</m:t>
                  </m:r>
                </m:sup>
              </m:sSup>
              <m:d>
                <m:d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</w:rPr>
                  </m:ctrlPr>
                </m:dPr>
                <m:e>
                  <m:sSub>
                    <m:sSubPr>
                      <m:ctrlPr>
                        <w:rPr>
                          <w:rFonts w:ascii="Cambria Math" w:hAnsi="Cambria Math" w:cs="Times New Roman"/>
                          <w:i/>
                          <w:sz w:val="24"/>
                          <w:szCs w:val="24"/>
                        </w:rPr>
                      </m:ctrlPr>
                    </m:sSubPr>
                    <m:e>
                      <m:r>
                        <w:rPr>
                          <w:rFonts w:ascii="Cambria Math" w:hAnsi="Cambria Math" w:cs="Times New Roman"/>
                          <w:sz w:val="24"/>
                          <w:szCs w:val="24"/>
                        </w:rPr>
                        <m:t>R</m:t>
                      </m:r>
                    </m:e>
                    <m:sub>
                      <m:r>
                        <w:rPr>
                          <w:rFonts w:ascii="Cambria Math" w:hAnsi="Cambria Math" w:cs="Times New Roman"/>
                          <w:sz w:val="24"/>
                          <w:szCs w:val="24"/>
                        </w:rPr>
                        <m:t>i</m:t>
                      </m:r>
                    </m:sub>
                  </m:sSub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-</m:t>
                  </m:r>
                  <m:sSub>
                    <m:sSubPr>
                      <m:ctrlPr>
                        <w:rPr>
                          <w:rFonts w:ascii="Cambria Math" w:hAnsi="Cambria Math" w:cs="Times New Roman"/>
                          <w:i/>
                          <w:sz w:val="24"/>
                          <w:szCs w:val="24"/>
                        </w:rPr>
                      </m:ctrlPr>
                    </m:sSubPr>
                    <m:e>
                      <m:r>
                        <w:rPr>
                          <w:rFonts w:ascii="Cambria Math" w:hAnsi="Cambria Math" w:cs="Times New Roman"/>
                          <w:sz w:val="24"/>
                          <w:szCs w:val="24"/>
                        </w:rPr>
                        <m:t>G</m:t>
                      </m:r>
                    </m:e>
                    <m:sub>
                      <m:r>
                        <w:rPr>
                          <w:rFonts w:ascii="Cambria Math" w:hAnsi="Cambria Math" w:cs="Times New Roman"/>
                          <w:sz w:val="24"/>
                          <w:szCs w:val="24"/>
                        </w:rPr>
                        <m:t>i,0</m:t>
                      </m:r>
                    </m:sub>
                  </m:sSub>
                  <m:sSub>
                    <m:sSubPr>
                      <m:ctrlPr>
                        <w:rPr>
                          <w:rFonts w:ascii="Cambria Math" w:hAnsi="Cambria Math" w:cs="Times New Roman"/>
                          <w:i/>
                          <w:sz w:val="24"/>
                          <w:szCs w:val="24"/>
                        </w:rPr>
                      </m:ctrlPr>
                    </m:sSubPr>
                    <m:e>
                      <m:r>
                        <w:rPr>
                          <w:rFonts w:ascii="Cambria Math" w:hAnsi="Cambria Math" w:cs="Times New Roman"/>
                          <w:sz w:val="24"/>
                          <w:szCs w:val="24"/>
                        </w:rPr>
                        <m:t>θ</m:t>
                      </m:r>
                    </m:e>
                    <m:sub>
                      <m:r>
                        <w:rPr>
                          <w:rFonts w:ascii="Cambria Math" w:hAnsi="Cambria Math" w:cs="Times New Roman"/>
                          <w:sz w:val="24"/>
                          <w:szCs w:val="24"/>
                        </w:rPr>
                        <m:t>i,0</m:t>
                      </m:r>
                    </m:sub>
                  </m:sSub>
                </m:e>
              </m:d>
              <m:r>
                <m:rPr>
                  <m:sty m:val="p"/>
                </m:rPr>
                <w:rPr>
                  <w:rFonts w:ascii="Cambria Math" w:hAnsi="Cambria Math" w:cs="Times New Roman"/>
                  <w:sz w:val="24"/>
                  <w:szCs w:val="24"/>
                </w:rPr>
                <m:t>⁡</m:t>
              </m:r>
            </m:e>
          </m:nary>
        </m:oMath>
      </m:oMathPara>
    </w:p>
    <w:p w14:paraId="56F2E50B" w14:textId="77777777" w:rsidR="00085B62" w:rsidRPr="002509FF" w:rsidRDefault="00085B62" w:rsidP="00085B62">
      <w:pPr>
        <w:spacing w:after="12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509FF">
        <w:rPr>
          <w:rFonts w:ascii="Times New Roman" w:hAnsi="Times New Roman" w:cs="Times New Roman"/>
          <w:sz w:val="24"/>
          <w:szCs w:val="24"/>
        </w:rPr>
        <w:t xml:space="preserve">The likelihood is the joint probability of the data </w:t>
      </w:r>
      <m:oMath>
        <m:sSub>
          <m:sSub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sSubPr>
          <m:e>
            <m:r>
              <w:rPr>
                <w:rFonts w:ascii="Cambria Math" w:hAnsi="Cambria Math" w:cs="Times New Roman"/>
                <w:sz w:val="24"/>
                <w:szCs w:val="24"/>
              </w:rPr>
              <m:t>R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</w:rPr>
              <m:t>i</m:t>
            </m:r>
          </m:sub>
        </m:sSub>
      </m:oMath>
      <w:r w:rsidRPr="002509FF">
        <w:rPr>
          <w:rFonts w:ascii="Times New Roman" w:hAnsi="Times New Roman" w:cs="Times New Roman"/>
          <w:sz w:val="24"/>
          <w:szCs w:val="24"/>
        </w:rPr>
        <w:t xml:space="preserve"> for all possible values of the parameters θ, given the observed predictors </w:t>
      </w:r>
      <m:oMath>
        <m:sSub>
          <m:sSub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sSubPr>
          <m:e>
            <m:r>
              <w:rPr>
                <w:rFonts w:ascii="Cambria Math" w:hAnsi="Cambria Math" w:cs="Times New Roman"/>
                <w:sz w:val="24"/>
                <w:szCs w:val="24"/>
              </w:rPr>
              <m:t>G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</w:rPr>
              <m:t>i</m:t>
            </m:r>
          </m:sub>
        </m:sSub>
      </m:oMath>
      <w:r w:rsidRPr="002509FF">
        <w:rPr>
          <w:rFonts w:ascii="Times New Roman" w:hAnsi="Times New Roman" w:cs="Times New Roman"/>
          <w:sz w:val="24"/>
          <w:szCs w:val="24"/>
        </w:rPr>
        <w:t>.</w:t>
      </w:r>
    </w:p>
    <w:p w14:paraId="3F49AA9E" w14:textId="77777777" w:rsidR="00085B62" w:rsidRPr="002C1668" w:rsidRDefault="00085B62" w:rsidP="00085B62">
      <w:pPr>
        <w:spacing w:after="120" w:line="360" w:lineRule="auto"/>
        <w:jc w:val="both"/>
        <w:rPr>
          <w:rFonts w:ascii="Times New Roman" w:hAnsi="Times New Roman" w:cs="Times New Roman"/>
          <w:b/>
          <w:bCs/>
          <w:i/>
          <w:sz w:val="24"/>
          <w:szCs w:val="24"/>
        </w:rPr>
      </w:pPr>
      <w:r w:rsidRPr="002C1668">
        <w:rPr>
          <w:rFonts w:ascii="Times New Roman" w:hAnsi="Times New Roman" w:cs="Times New Roman"/>
          <w:b/>
          <w:bCs/>
          <w:i/>
          <w:sz w:val="24"/>
          <w:szCs w:val="24"/>
        </w:rPr>
        <w:t>Posterior distribution</w:t>
      </w:r>
    </w:p>
    <w:p w14:paraId="08233E27" w14:textId="77777777" w:rsidR="00085B62" w:rsidRPr="002509FF" w:rsidRDefault="00085B62" w:rsidP="00085B62">
      <w:pPr>
        <w:spacing w:after="12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509FF">
        <w:rPr>
          <w:rFonts w:ascii="Times New Roman" w:hAnsi="Times New Roman" w:cs="Times New Roman"/>
          <w:sz w:val="24"/>
          <w:szCs w:val="24"/>
        </w:rPr>
        <w:t>The posterior</w:t>
      </w:r>
      <m:oMath>
        <m:r>
          <w:rPr>
            <w:rFonts w:ascii="Cambria Math" w:hAnsi="Cambria Math" w:cs="Times New Roman"/>
            <w:sz w:val="24"/>
            <w:szCs w:val="24"/>
          </w:rPr>
          <m:t xml:space="preserve"> p(</m:t>
        </m:r>
        <m:d>
          <m:d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dPr>
          <m:e>
            <m:sSub>
              <m:sSubPr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θ</m:t>
                </m:r>
              </m:e>
              <m:sub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i</m:t>
                </m:r>
              </m:sub>
            </m:sSub>
          </m:e>
          <m:e>
            <m:sSub>
              <m:sSubPr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R</m:t>
                </m:r>
              </m:e>
              <m:sub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i</m:t>
                </m:r>
              </m:sub>
            </m:sSub>
            <m:r>
              <w:rPr>
                <w:rFonts w:ascii="Cambria Math" w:hAnsi="Cambria Math" w:cs="Times New Roman"/>
                <w:sz w:val="24"/>
                <w:szCs w:val="24"/>
              </w:rPr>
              <m:t>,</m:t>
            </m:r>
            <m:sSub>
              <m:sSubPr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G</m:t>
                </m:r>
              </m:e>
              <m:sub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i</m:t>
                </m:r>
              </m:sub>
            </m:sSub>
          </m:e>
        </m:d>
      </m:oMath>
      <w:r w:rsidRPr="002509FF">
        <w:rPr>
          <w:rFonts w:ascii="Times New Roman" w:hAnsi="Times New Roman" w:cs="Times New Roman"/>
          <w:sz w:val="24"/>
          <w:szCs w:val="24"/>
        </w:rPr>
        <w:t xml:space="preserve">, is the joint probability distribution of all parameters θ reflecting our updated knowledge about the parameters after we have observed </w:t>
      </w:r>
      <m:oMath>
        <m:sSub>
          <m:sSub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sSubPr>
          <m:e>
            <m:r>
              <w:rPr>
                <w:rFonts w:ascii="Cambria Math" w:hAnsi="Cambria Math" w:cs="Times New Roman"/>
                <w:sz w:val="24"/>
                <w:szCs w:val="24"/>
              </w:rPr>
              <m:t>R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</w:rPr>
              <m:t>i</m:t>
            </m:r>
          </m:sub>
        </m:sSub>
      </m:oMath>
      <w:r w:rsidRPr="002509FF">
        <w:rPr>
          <w:rFonts w:ascii="Times New Roman" w:hAnsi="Times New Roman" w:cs="Times New Roman"/>
          <w:sz w:val="24"/>
          <w:szCs w:val="24"/>
        </w:rPr>
        <w:t>. According to Bayes’ theorem:</w:t>
      </w:r>
    </w:p>
    <w:p w14:paraId="4B140DF9" w14:textId="77777777" w:rsidR="00085B62" w:rsidRPr="002509FF" w:rsidRDefault="00085B62" w:rsidP="00085B62">
      <w:pPr>
        <w:spacing w:after="120" w:line="360" w:lineRule="auto"/>
        <w:jc w:val="center"/>
        <w:rPr>
          <w:rFonts w:ascii="Times New Roman" w:hAnsi="Times New Roman" w:cs="Times New Roman"/>
          <w:sz w:val="24"/>
          <w:szCs w:val="24"/>
        </w:rPr>
      </w:pPr>
      <m:oMath>
        <m:r>
          <w:rPr>
            <w:rFonts w:ascii="Cambria Math" w:hAnsi="Cambria Math" w:cs="Times New Roman"/>
            <w:sz w:val="24"/>
            <w:szCs w:val="24"/>
          </w:rPr>
          <m:t>p(</m:t>
        </m:r>
        <m:d>
          <m:d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dPr>
          <m:e>
            <m:sSub>
              <m:sSubPr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θ</m:t>
                </m:r>
              </m:e>
              <m:sub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i</m:t>
                </m:r>
              </m:sub>
            </m:sSub>
          </m:e>
          <m:e>
            <m:sSub>
              <m:sSubPr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R</m:t>
                </m:r>
              </m:e>
              <m:sub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i</m:t>
                </m:r>
              </m:sub>
            </m:sSub>
            <m:r>
              <w:rPr>
                <w:rFonts w:ascii="Cambria Math" w:hAnsi="Cambria Math" w:cs="Times New Roman"/>
                <w:sz w:val="24"/>
                <w:szCs w:val="24"/>
              </w:rPr>
              <m:t>,</m:t>
            </m:r>
            <m:sSub>
              <m:sSubPr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G</m:t>
                </m:r>
              </m:e>
              <m:sub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i</m:t>
                </m:r>
              </m:sub>
            </m:sSub>
          </m:e>
        </m:d>
        <m:r>
          <w:rPr>
            <w:rFonts w:ascii="Cambria Math" w:hAnsi="Cambria Math" w:cs="Times New Roman"/>
            <w:sz w:val="24"/>
            <w:szCs w:val="24"/>
          </w:rPr>
          <m:t>∝p</m:t>
        </m:r>
        <m:d>
          <m:d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dPr>
          <m:e>
            <m:sSub>
              <m:sSubPr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R</m:t>
                </m:r>
              </m:e>
              <m:sub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i</m:t>
                </m:r>
              </m:sub>
            </m:sSub>
          </m:e>
          <m:e>
            <m:sSub>
              <m:sSubPr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θ</m:t>
                </m:r>
              </m:e>
              <m:sub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i</m:t>
                </m:r>
              </m:sub>
            </m:sSub>
            <m:r>
              <w:rPr>
                <w:rFonts w:ascii="Cambria Math" w:hAnsi="Cambria Math" w:cs="Times New Roman"/>
                <w:sz w:val="24"/>
                <w:szCs w:val="24"/>
              </w:rPr>
              <m:t>,</m:t>
            </m:r>
            <m:sSub>
              <m:sSubPr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G</m:t>
                </m:r>
              </m:e>
              <m:sub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i</m:t>
                </m:r>
              </m:sub>
            </m:sSub>
          </m:e>
        </m:d>
        <m:r>
          <w:rPr>
            <w:rFonts w:ascii="Cambria Math" w:hAnsi="Cambria Math" w:cs="Times New Roman"/>
            <w:sz w:val="24"/>
            <w:szCs w:val="24"/>
          </w:rPr>
          <m:t>p</m:t>
        </m:r>
        <m:d>
          <m:d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dPr>
          <m:e>
            <m:d>
              <m:dPr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</w:rPr>
                </m:ctrlPr>
              </m:dPr>
              <m:e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θ</m:t>
                </m:r>
              </m:e>
              <m:e>
                <m:sSub>
                  <m:sSubPr>
                    <m:ctrlPr>
                      <w:rPr>
                        <w:rFonts w:ascii="Cambria Math" w:hAnsi="Cambria Math" w:cs="Times New Roman"/>
                        <w:i/>
                        <w:sz w:val="24"/>
                        <w:szCs w:val="24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G</m:t>
                    </m:r>
                  </m:e>
                  <m:sub>
                    <m: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i</m:t>
                    </m:r>
                  </m:sub>
                </m:sSub>
              </m:e>
            </m:d>
          </m:e>
        </m:d>
      </m:oMath>
      <w:r>
        <w:rPr>
          <w:rFonts w:ascii="Times New Roman" w:eastAsiaTheme="minorEastAsia" w:hAnsi="Times New Roman" w:cs="Times New Roman"/>
          <w:sz w:val="24"/>
          <w:szCs w:val="24"/>
        </w:rPr>
        <w:t>; w</w:t>
      </w:r>
      <w:r w:rsidRPr="002509FF">
        <w:rPr>
          <w:rFonts w:ascii="Times New Roman" w:hAnsi="Times New Roman" w:cs="Times New Roman"/>
          <w:sz w:val="24"/>
          <w:szCs w:val="24"/>
        </w:rPr>
        <w:t xml:space="preserve">here </w:t>
      </w:r>
      <w:r w:rsidRPr="002509FF">
        <w:rPr>
          <w:rFonts w:ascii="Cambria Math" w:hAnsi="Cambria Math" w:cs="Cambria Math"/>
          <w:sz w:val="24"/>
          <w:szCs w:val="24"/>
        </w:rPr>
        <w:t>∝</w:t>
      </w:r>
      <w:r w:rsidRPr="002509FF">
        <w:rPr>
          <w:rFonts w:ascii="Times New Roman" w:hAnsi="Times New Roman" w:cs="Times New Roman"/>
          <w:sz w:val="24"/>
          <w:szCs w:val="24"/>
        </w:rPr>
        <w:t xml:space="preserve"> indicates proportionality.</w:t>
      </w:r>
    </w:p>
    <w:p w14:paraId="5B68DEF3" w14:textId="77777777" w:rsidR="00085B62" w:rsidRPr="002509FF" w:rsidRDefault="00085B62" w:rsidP="00085B62">
      <w:pPr>
        <w:spacing w:after="12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509FF">
        <w:rPr>
          <w:rFonts w:ascii="Times New Roman" w:hAnsi="Times New Roman" w:cs="Times New Roman"/>
          <w:sz w:val="24"/>
          <w:szCs w:val="24"/>
        </w:rPr>
        <w:t xml:space="preserve">To explore the shape of the desired posterior distribution, the Hamiltonian Monte Carlo algorithm </w:t>
      </w:r>
      <w:r w:rsidRPr="00EB1885">
        <w:rPr>
          <w:rFonts w:ascii="Times New Roman" w:hAnsi="Times New Roman" w:cs="Times New Roman"/>
          <w:sz w:val="24"/>
          <w:szCs w:val="24"/>
        </w:rPr>
        <w:t>within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B1885">
        <w:rPr>
          <w:rFonts w:ascii="Times New Roman" w:hAnsi="Times New Roman" w:cs="Times New Roman"/>
          <w:sz w:val="24"/>
          <w:szCs w:val="24"/>
        </w:rPr>
        <w:t>the Gibbs procedur</w:t>
      </w:r>
      <w:r>
        <w:rPr>
          <w:rFonts w:ascii="Times New Roman" w:hAnsi="Times New Roman" w:cs="Times New Roman"/>
          <w:sz w:val="24"/>
          <w:szCs w:val="24"/>
        </w:rPr>
        <w:t xml:space="preserve">e </w:t>
      </w:r>
      <w:r w:rsidRPr="002509FF">
        <w:rPr>
          <w:rFonts w:ascii="Times New Roman" w:hAnsi="Times New Roman" w:cs="Times New Roman"/>
          <w:sz w:val="24"/>
          <w:szCs w:val="24"/>
        </w:rPr>
        <w:t xml:space="preserve">is </w:t>
      </w:r>
      <w:r w:rsidRPr="00D62AD6">
        <w:rPr>
          <w:rFonts w:ascii="Times New Roman" w:hAnsi="Times New Roman" w:cs="Times New Roman"/>
          <w:sz w:val="24"/>
          <w:szCs w:val="24"/>
        </w:rPr>
        <w:t>implemente</w:t>
      </w:r>
      <w:r>
        <w:rPr>
          <w:rFonts w:ascii="Times New Roman" w:hAnsi="Times New Roman" w:cs="Times New Roman"/>
          <w:sz w:val="24"/>
          <w:szCs w:val="24"/>
        </w:rPr>
        <w:t>d</w:t>
      </w:r>
      <w:r w:rsidRPr="002509FF">
        <w:rPr>
          <w:rFonts w:ascii="Times New Roman" w:hAnsi="Times New Roman" w:cs="Times New Roman"/>
          <w:sz w:val="24"/>
          <w:szCs w:val="24"/>
        </w:rPr>
        <w:t>.</w:t>
      </w:r>
    </w:p>
    <w:sdt>
      <w:sdtPr>
        <w:rPr>
          <w:rFonts w:asciiTheme="minorHAnsi" w:eastAsiaTheme="minorHAnsi" w:hAnsiTheme="minorHAnsi" w:cstheme="minorBidi"/>
          <w:b w:val="0"/>
          <w:bCs w:val="0"/>
          <w:color w:val="auto"/>
          <w:sz w:val="22"/>
          <w:szCs w:val="22"/>
          <w:lang w:eastAsia="en-US"/>
        </w:rPr>
        <w:id w:val="-1812400115"/>
        <w:docPartObj>
          <w:docPartGallery w:val="Bibliographies"/>
          <w:docPartUnique/>
        </w:docPartObj>
      </w:sdtPr>
      <w:sdtEndPr>
        <w:rPr>
          <w:rFonts w:ascii="Times New Roman" w:hAnsi="Times New Roman" w:cs="Times New Roman"/>
        </w:rPr>
      </w:sdtEndPr>
      <w:sdtContent>
        <w:p w14:paraId="613DF3C8" w14:textId="77777777" w:rsidR="00085B62" w:rsidRPr="005D0609" w:rsidRDefault="00085B62" w:rsidP="00085B62">
          <w:pPr>
            <w:pStyle w:val="Nagwek1"/>
            <w:jc w:val="both"/>
            <w:rPr>
              <w:rFonts w:cs="Times New Roman"/>
              <w:color w:val="auto"/>
              <w:sz w:val="22"/>
              <w:szCs w:val="22"/>
            </w:rPr>
          </w:pPr>
          <w:r w:rsidRPr="005D0609">
            <w:rPr>
              <w:rFonts w:cs="Times New Roman"/>
              <w:color w:val="auto"/>
              <w:sz w:val="22"/>
              <w:szCs w:val="22"/>
            </w:rPr>
            <w:t>References</w:t>
          </w:r>
        </w:p>
        <w:sdt>
          <w:sdtPr>
            <w:rPr>
              <w:rFonts w:ascii="Times New Roman" w:hAnsi="Times New Roman" w:cs="Times New Roman"/>
            </w:rPr>
            <w:id w:val="-573587230"/>
            <w:bibliography/>
          </w:sdtPr>
          <w:sdtEndPr/>
          <w:sdtContent>
            <w:p w14:paraId="2E5112A5" w14:textId="74DF939A" w:rsidR="00085B62" w:rsidRPr="003A36C6" w:rsidRDefault="00085B62" w:rsidP="004F07EA">
              <w:pPr>
                <w:pStyle w:val="Bibliografia"/>
                <w:ind w:left="720" w:hanging="720"/>
                <w:jc w:val="both"/>
                <w:rPr>
                  <w:rFonts w:ascii="Times New Roman" w:hAnsi="Times New Roman" w:cs="Times New Roman"/>
                  <w:noProof/>
                </w:rPr>
              </w:pPr>
              <w:r w:rsidRPr="008E1D89">
                <w:rPr>
                  <w:rFonts w:ascii="Times New Roman" w:hAnsi="Times New Roman" w:cs="Times New Roman"/>
                </w:rPr>
                <w:fldChar w:fldCharType="begin"/>
              </w:r>
              <w:r w:rsidRPr="008E1D89">
                <w:rPr>
                  <w:rFonts w:ascii="Times New Roman" w:hAnsi="Times New Roman" w:cs="Times New Roman"/>
                </w:rPr>
                <w:instrText xml:space="preserve"> BIBLIOGRAPHY </w:instrText>
              </w:r>
              <w:r w:rsidRPr="008E1D89">
                <w:rPr>
                  <w:rFonts w:ascii="Times New Roman" w:hAnsi="Times New Roman" w:cs="Times New Roman"/>
                </w:rPr>
                <w:fldChar w:fldCharType="separate"/>
              </w:r>
            </w:p>
            <w:p w14:paraId="26D415A2" w14:textId="6BC2E855" w:rsidR="00085B62" w:rsidRPr="008E1D89" w:rsidRDefault="00085B62" w:rsidP="004F07EA">
              <w:pPr>
                <w:pStyle w:val="Bibliografia"/>
                <w:ind w:left="720" w:hanging="720"/>
                <w:jc w:val="both"/>
                <w:rPr>
                  <w:rFonts w:ascii="Times New Roman" w:hAnsi="Times New Roman" w:cs="Times New Roman"/>
                  <w:noProof/>
                </w:rPr>
              </w:pPr>
              <w:r w:rsidRPr="003A36C6">
                <w:rPr>
                  <w:rFonts w:ascii="Times New Roman" w:hAnsi="Times New Roman" w:cs="Times New Roman"/>
                  <w:noProof/>
                </w:rPr>
                <w:t xml:space="preserve">Muth, C., Oravecz, Z., </w:t>
              </w:r>
              <w:r>
                <w:rPr>
                  <w:rFonts w:ascii="Times New Roman" w:hAnsi="Times New Roman" w:cs="Times New Roman"/>
                  <w:noProof/>
                </w:rPr>
                <w:t>and</w:t>
              </w:r>
              <w:r w:rsidRPr="003A36C6">
                <w:rPr>
                  <w:rFonts w:ascii="Times New Roman" w:hAnsi="Times New Roman" w:cs="Times New Roman"/>
                  <w:noProof/>
                </w:rPr>
                <w:t xml:space="preserve"> Gabry, J. (2018). User-friendly Bayesian regression modeling: A tutorial with rstanarm and shinystan. </w:t>
              </w:r>
              <w:r w:rsidRPr="003A36C6">
                <w:rPr>
                  <w:rFonts w:ascii="Times New Roman" w:hAnsi="Times New Roman" w:cs="Times New Roman"/>
                  <w:i/>
                  <w:iCs/>
                  <w:noProof/>
                </w:rPr>
                <w:t>The Quantitative Methods for Psychology, 14</w:t>
              </w:r>
              <w:r w:rsidRPr="003A36C6">
                <w:rPr>
                  <w:rFonts w:ascii="Times New Roman" w:hAnsi="Times New Roman" w:cs="Times New Roman"/>
                  <w:noProof/>
                </w:rPr>
                <w:t>(2), 99-119. doi: 10.20982/tqmp.14.2.p099.</w:t>
              </w:r>
            </w:p>
            <w:p w14:paraId="314EB39B" w14:textId="77777777" w:rsidR="00085B62" w:rsidRPr="008E1D89" w:rsidRDefault="00085B62" w:rsidP="00085B62">
              <w:pPr>
                <w:jc w:val="both"/>
                <w:rPr>
                  <w:rFonts w:ascii="Times New Roman" w:hAnsi="Times New Roman" w:cs="Times New Roman"/>
                </w:rPr>
              </w:pPr>
              <w:r w:rsidRPr="008E1D89">
                <w:rPr>
                  <w:rFonts w:ascii="Times New Roman" w:hAnsi="Times New Roman" w:cs="Times New Roman"/>
                  <w:b/>
                  <w:bCs/>
                  <w:noProof/>
                </w:rPr>
                <w:fldChar w:fldCharType="end"/>
              </w:r>
            </w:p>
          </w:sdtContent>
        </w:sdt>
      </w:sdtContent>
    </w:sdt>
    <w:p w14:paraId="4872DDED" w14:textId="77777777" w:rsidR="008B56D5" w:rsidRDefault="008B56D5">
      <w:bookmarkStart w:id="0" w:name="_GoBack"/>
      <w:bookmarkEnd w:id="0"/>
    </w:p>
    <w:sectPr w:rsidR="008B56D5" w:rsidSect="00A35918">
      <w:pgSz w:w="12240" w:h="15840"/>
      <w:pgMar w:top="1418" w:right="1418" w:bottom="1418" w:left="1418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 Math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3E8E"/>
    <w:rsid w:val="000266AC"/>
    <w:rsid w:val="000334A0"/>
    <w:rsid w:val="00085B62"/>
    <w:rsid w:val="000D2EEA"/>
    <w:rsid w:val="000F3473"/>
    <w:rsid w:val="00177B5D"/>
    <w:rsid w:val="00265941"/>
    <w:rsid w:val="00306171"/>
    <w:rsid w:val="00396D46"/>
    <w:rsid w:val="004D59D4"/>
    <w:rsid w:val="004F07EA"/>
    <w:rsid w:val="004F7DA0"/>
    <w:rsid w:val="00537202"/>
    <w:rsid w:val="005D0609"/>
    <w:rsid w:val="008B56D5"/>
    <w:rsid w:val="00AC21E6"/>
    <w:rsid w:val="00B73E8E"/>
    <w:rsid w:val="00C52B71"/>
    <w:rsid w:val="00D451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101E86"/>
  <w15:chartTrackingRefBased/>
  <w15:docId w15:val="{37637F23-E10A-4AA6-A3BD-7BD479765F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085B62"/>
    <w:rPr>
      <w:lang w:val="en-US"/>
    </w:rPr>
  </w:style>
  <w:style w:type="paragraph" w:styleId="Nagwek1">
    <w:name w:val="heading 1"/>
    <w:basedOn w:val="RPEiSTemplateWzor"/>
    <w:next w:val="Normalny"/>
    <w:link w:val="Nagwek1Znak"/>
    <w:autoRedefine/>
    <w:uiPriority w:val="9"/>
    <w:qFormat/>
    <w:rsid w:val="00D45172"/>
    <w:pPr>
      <w:keepNext/>
      <w:keepLines/>
      <w:spacing w:before="240" w:after="0"/>
      <w:outlineLvl w:val="0"/>
    </w:pPr>
    <w:rPr>
      <w:rFonts w:cstheme="majorBidi"/>
      <w:color w:val="2F5496" w:themeColor="accent1" w:themeShade="BF"/>
      <w:szCs w:val="32"/>
      <w:lang w:val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RPEiSTemplateWzor">
    <w:name w:val="RPEiS_Template_Wzor"/>
    <w:basedOn w:val="Normalny"/>
    <w:link w:val="RPEiSTemplateWzorZnak"/>
    <w:autoRedefine/>
    <w:qFormat/>
    <w:rsid w:val="00D45172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24"/>
      <w:szCs w:val="36"/>
      <w:lang w:val="pl-PL" w:eastAsia="pl-PL"/>
    </w:rPr>
  </w:style>
  <w:style w:type="character" w:customStyle="1" w:styleId="RPEiSTemplateWzorZnak">
    <w:name w:val="RPEiS_Template_Wzor Znak"/>
    <w:basedOn w:val="Domylnaczcionkaakapitu"/>
    <w:link w:val="RPEiSTemplateWzor"/>
    <w:rsid w:val="00D45172"/>
    <w:rPr>
      <w:rFonts w:ascii="Times New Roman" w:eastAsia="Times New Roman" w:hAnsi="Times New Roman" w:cs="Times New Roman"/>
      <w:b/>
      <w:bCs/>
      <w:sz w:val="24"/>
      <w:szCs w:val="36"/>
      <w:lang w:eastAsia="pl-PL"/>
    </w:rPr>
  </w:style>
  <w:style w:type="character" w:customStyle="1" w:styleId="Nagwek1Znak">
    <w:name w:val="Nagłówek 1 Znak"/>
    <w:basedOn w:val="Domylnaczcionkaakapitu"/>
    <w:link w:val="Nagwek1"/>
    <w:uiPriority w:val="9"/>
    <w:rsid w:val="00D45172"/>
    <w:rPr>
      <w:rFonts w:ascii="Times New Roman" w:eastAsia="Times New Roman" w:hAnsi="Times New Roman" w:cstheme="majorBidi"/>
      <w:b/>
      <w:bCs/>
      <w:color w:val="2F5496" w:themeColor="accent1" w:themeShade="BF"/>
      <w:sz w:val="24"/>
      <w:szCs w:val="32"/>
      <w:lang w:val="en-US" w:eastAsia="pl-PL"/>
    </w:rPr>
  </w:style>
  <w:style w:type="paragraph" w:styleId="Akapitzlist">
    <w:name w:val="List Paragraph"/>
    <w:basedOn w:val="Normalny"/>
    <w:uiPriority w:val="34"/>
    <w:qFormat/>
    <w:rsid w:val="00085B62"/>
    <w:pPr>
      <w:ind w:left="720"/>
      <w:contextualSpacing/>
    </w:pPr>
  </w:style>
  <w:style w:type="paragraph" w:styleId="Bibliografia">
    <w:name w:val="Bibliography"/>
    <w:basedOn w:val="Normalny"/>
    <w:next w:val="Normalny"/>
    <w:uiPriority w:val="37"/>
    <w:unhideWhenUsed/>
    <w:rsid w:val="00085B62"/>
  </w:style>
  <w:style w:type="character" w:customStyle="1" w:styleId="mn">
    <w:name w:val="mn"/>
    <w:basedOn w:val="Domylnaczcionkaakapitu"/>
    <w:rsid w:val="00085B62"/>
  </w:style>
  <w:style w:type="paragraph" w:styleId="Tekstdymka">
    <w:name w:val="Balloon Text"/>
    <w:basedOn w:val="Normalny"/>
    <w:link w:val="TekstdymkaZnak"/>
    <w:uiPriority w:val="99"/>
    <w:semiHidden/>
    <w:unhideWhenUsed/>
    <w:rsid w:val="00085B6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85B62"/>
    <w:rPr>
      <w:rFonts w:ascii="Segoe UI" w:hAnsi="Segoe UI" w:cs="Segoe UI"/>
      <w:sz w:val="18"/>
      <w:szCs w:val="18"/>
      <w:lang w:val="en-US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085B62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085B62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085B62"/>
    <w:rPr>
      <w:sz w:val="20"/>
      <w:szCs w:val="20"/>
      <w:lang w:val="en-US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085B62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085B62"/>
    <w:rPr>
      <w:b/>
      <w:bCs/>
      <w:sz w:val="20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8" Type="http://schemas.openxmlformats.org/officeDocument/2006/relationships/image" Target="media/image11.png"/><Relationship Id="rId3" Type="http://schemas.openxmlformats.org/officeDocument/2006/relationships/settings" Target="settings.xml"/><Relationship Id="rId21" Type="http://schemas.openxmlformats.org/officeDocument/2006/relationships/image" Target="media/image14.png"/><Relationship Id="rId7" Type="http://schemas.openxmlformats.org/officeDocument/2006/relationships/image" Target="media/image3.png"/><Relationship Id="rId17" Type="http://schemas.openxmlformats.org/officeDocument/2006/relationships/image" Target="media/image10.png"/><Relationship Id="rId2" Type="http://schemas.openxmlformats.org/officeDocument/2006/relationships/styles" Target="styles.xml"/><Relationship Id="rId16" Type="http://schemas.openxmlformats.org/officeDocument/2006/relationships/image" Target="media/image9.png"/><Relationship Id="rId20" Type="http://schemas.openxmlformats.org/officeDocument/2006/relationships/image" Target="media/image13.png"/><Relationship Id="rId1" Type="http://schemas.openxmlformats.org/officeDocument/2006/relationships/customXml" Target="../customXml/item1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5" Type="http://schemas.openxmlformats.org/officeDocument/2006/relationships/image" Target="media/image1.png"/><Relationship Id="rId15" Type="http://schemas.openxmlformats.org/officeDocument/2006/relationships/image" Target="media/image8.png"/><Relationship Id="rId23" Type="http://schemas.openxmlformats.org/officeDocument/2006/relationships/theme" Target="theme/theme1.xml"/><Relationship Id="rId10" Type="http://schemas.openxmlformats.org/officeDocument/2006/relationships/image" Target="media/image6.png"/><Relationship Id="rId19" Type="http://schemas.openxmlformats.org/officeDocument/2006/relationships/image" Target="media/image12.pn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>
  <b:Source>
    <b:Tag>Mut18</b:Tag>
    <b:SourceType>JournalArticle</b:SourceType>
    <b:Guid>{4FCEF543-2E3B-4DE2-9A80-12D14038654C}</b:Guid>
    <b:Author>
      <b:Author>
        <b:NameList>
          <b:Person>
            <b:Last>Muth</b:Last>
            <b:First>Chelsea</b:First>
          </b:Person>
          <b:Person>
            <b:Last>Oravecz</b:Last>
            <b:First>Zita</b:First>
          </b:Person>
          <b:Person>
            <b:Last>Gabry</b:Last>
            <b:First>Jonah</b:First>
          </b:Person>
        </b:NameList>
      </b:Author>
    </b:Author>
    <b:Title>User-friendly Bayesian regression modeling: A tutorial with rstanarm and shinystan</b:Title>
    <b:JournalName>The Quantitative Methods for Psychology</b:JournalName>
    <b:Year>2018</b:Year>
    <b:Pages>99-119. doi: 10.20982/tqmp.14.2.p099</b:Pages>
    <b:Volume>14</b:Volume>
    <b:Issue>2</b:Issue>
    <b:RefOrder>9</b:RefOrder>
  </b:Source>
  <b:Source>
    <b:Tag>Bai03</b:Tag>
    <b:SourceType>JournalArticle</b:SourceType>
    <b:Guid>{D718354E-ED24-4793-A4D7-0B5D612B3FBD}</b:Guid>
    <b:Author>
      <b:Author>
        <b:NameList>
          <b:Person>
            <b:Last>Bai</b:Last>
            <b:First>Jushan</b:First>
          </b:Person>
          <b:Person>
            <b:Last>Perron</b:Last>
            <b:First>Pierre</b:First>
          </b:Person>
        </b:NameList>
      </b:Author>
    </b:Author>
    <b:Title>Computation and analysis of multiple structural change models</b:Title>
    <b:JournalName>Journal of Applied Econometrics</b:JournalName>
    <b:Year>2003</b:Year>
    <b:Pages>1-22</b:Pages>
    <b:Volume>18</b:Volume>
    <b:Issue>https://doi.org/10.1002/jae.659</b:Issue>
    <b:RefOrder>10</b:RefOrder>
  </b:Source>
  <b:Source>
    <b:Tag>Ach04</b:Tag>
    <b:SourceType>JournalArticle</b:SourceType>
    <b:Guid>{14A0E3CF-3177-4708-993C-BA35F1D6FDBE}</b:Guid>
    <b:Author>
      <b:Author>
        <b:NameList>
          <b:Person>
            <b:Last>Zeileis</b:Last>
            <b:First>Achim</b:First>
          </b:Person>
          <b:Person>
            <b:Last>Kleiber</b:Last>
            <b:First>Christian</b:First>
          </b:Person>
          <b:Person>
            <b:Last>Kramer</b:Last>
            <b:First>Walter</b:First>
          </b:Person>
          <b:Person>
            <b:Last>Hornik</b:Last>
            <b:First>Kurt</b:First>
          </b:Person>
        </b:NameList>
      </b:Author>
    </b:Author>
    <b:Title>Testing and dating of structural changes in practice</b:Title>
    <b:JournalName>Computational Statistics &amp; Data Analysis</b:JournalName>
    <b:Year>2004</b:Year>
    <b:Pages>109 – 123</b:Pages>
    <b:Volume>44</b:Volume>
    <b:RefOrder>11</b:RefOrder>
  </b:Source>
  <b:Source>
    <b:Tag>Eng02</b:Tag>
    <b:SourceType>JournalArticle</b:SourceType>
    <b:Guid>{75FE4E71-9E4D-4E65-93DA-6159C6DDB456}</b:Guid>
    <b:Author>
      <b:Author>
        <b:NameList>
          <b:Person>
            <b:Last>Engle</b:Last>
            <b:First>R.</b:First>
          </b:Person>
        </b:NameList>
      </b:Author>
    </b:Author>
    <b:Title>Dynamic conditional correlation: A simple class of multivariate generalized autoregressive conditional heteroskedasticity models[J]</b:Title>
    <b:JournalName>Journal of Business &amp; Economic Statistics</b:JournalName>
    <b:Year>2002</b:Year>
    <b:Pages>339-350</b:Pages>
    <b:Volume>20</b:Volume>
    <b:Issue>3</b:Issue>
    <b:RefOrder>12</b:RefOrder>
  </b:Source>
  <b:Source>
    <b:Tag>For021</b:Tag>
    <b:SourceType>JournalArticle</b:SourceType>
    <b:Guid>{A952760E-8FCE-4409-A43F-0AD862EEB688}</b:Guid>
    <b:Author>
      <b:Author>
        <b:NameList>
          <b:Person>
            <b:Last>Forbes</b:Last>
            <b:First>K.</b:First>
            <b:Middle>J.</b:Middle>
          </b:Person>
          <b:Person>
            <b:Last>Rigobon</b:Last>
            <b:First>R.</b:First>
          </b:Person>
        </b:NameList>
      </b:Author>
    </b:Author>
    <b:Title>No contagion, only interdependence: Measuring stock market comovements.</b:Title>
    <b:JournalName>Journal of Finance</b:JournalName>
    <b:Year>2002</b:Year>
    <b:Pages>2223–2261</b:Pages>
    <b:Volume>57</b:Volume>
    <b:Issue>5</b:Issue>
    <b:RefOrder>13</b:RefOrder>
  </b:Source>
  <b:Source>
    <b:Tag>Das04</b:Tag>
    <b:SourceType>JournalArticle</b:SourceType>
    <b:Guid>{6E6D1C93-CFF1-442C-A047-F6EDA40405A7}</b:Guid>
    <b:Author>
      <b:Author>
        <b:NameList>
          <b:Person>
            <b:Last>Das</b:Last>
            <b:First>Sanjiv</b:First>
            <b:Middle>Ranjan</b:Middle>
          </b:Person>
          <b:Person>
            <b:Last>Uppal.</b:Last>
            <b:First>Raman</b:First>
          </b:Person>
        </b:NameList>
      </b:Author>
    </b:Author>
    <b:Title>Systemic Risk and International Portfolio Choice</b:Title>
    <b:JournalName>The Journal of Finance</b:JournalName>
    <b:Year>2004</b:Year>
    <b:Pages>2809–34</b:Pages>
    <b:Volume>59</b:Volume>
    <b:Issue>6</b:Issue>
    <b:RefOrder>14</b:RefOrder>
  </b:Source>
  <b:Source>
    <b:Tag>Bek99</b:Tag>
    <b:SourceType>ConferenceProceedings</b:SourceType>
    <b:Guid>{CD485234-0E0B-4935-B0AB-DE6198F75F68}</b:Guid>
    <b:Title>International Asset Allocation with Time-Varying Correlations</b:Title>
    <b:Year>1999</b:Year>
    <b:Author>
      <b:Author>
        <b:NameList>
          <b:Person>
            <b:Last>Bekaert</b:Last>
            <b:First>Geert</b:First>
          </b:Person>
          <b:Person>
            <b:Last>Ang</b:Last>
            <b:First>Andrew</b:First>
          </b:Person>
        </b:NameList>
      </b:Author>
    </b:Author>
    <b:Publisher>NBER Working Paper No. w7056, Available at SSRN: https://ssrn.com/abstract=227422</b:Publisher>
    <b:RefOrder>15</b:RefOrder>
  </b:Source>
  <b:Source>
    <b:Tag>Che20</b:Tag>
    <b:SourceType>JournalArticle</b:SourceType>
    <b:Guid>{9D87B07A-86C0-4553-BE33-0A7E9FE9DCD5}</b:Guid>
    <b:Author>
      <b:Author>
        <b:NameList>
          <b:Person>
            <b:Last>Chen</b:Last>
            <b:First>X.</b:First>
          </b:Person>
          <b:Person>
            <b:Last>A</b:Last>
            <b:First>Hao</b:First>
          </b:Person>
          <b:Person>
            <b:Last>Y</b:Last>
            <b:First>Li</b:First>
          </b:Person>
        </b:NameList>
      </b:Author>
    </b:Author>
    <b:Title>The impact of financial contagion on real economy-An empirical research based on combination of complex network technology and spatial econometrics model.</b:Title>
    <b:JournalName>PLoS ONE</b:JournalName>
    <b:Year>2020</b:Year>
    <b:Volume>15</b:Volume>
    <b:Issue>3, https://doi.org/10.1371/journal.pone.0229913</b:Issue>
    <b:RefOrder>16</b:RefOrder>
  </b:Source>
  <b:Source>
    <b:Tag>Bül21</b:Tag>
    <b:SourceType>BookSection</b:SourceType>
    <b:Guid>{4FB05755-452C-4F96-950D-A89187D141D6}</b:Guid>
    <b:Title>Chapter 6. The Impact of Covid-19 on the Financial Contagion of Real Economy: A Sectoral Analysis</b:Title>
    <b:Year>2021</b:Year>
    <b:Pages> 101-116</b:Pages>
    <b:Publisher>Sciendo, https://doi.org/10.2478/9788366675391-011</b:Publisher>
    <b:BookTitle>Emerging Trends in and Strategies for Industry 4.0 During and Beyond Covid-19</b:BookTitle>
    <b:Author>
      <b:Author>
        <b:NameList>
          <b:Person>
            <b:Last>Akkaya</b:Last>
            <b:First>Bülent</b:First>
          </b:Person>
          <b:Person>
            <b:Last>Jermsittiparsert</b:Last>
            <b:First>Kittisak</b:First>
          </b:Person>
          <b:Person>
            <b:Last>Malik</b:Last>
            <b:First>Muhammad</b:First>
            <b:Middle>Abid</b:Middle>
          </b:Person>
          <b:Person>
            <b:Last>Kocyigit.</b:Last>
            <b:First>Yesim</b:First>
          </b:Person>
        </b:NameList>
      </b:Author>
    </b:Author>
    <b:RefOrder>17</b:RefOrder>
  </b:Source>
  <b:Source>
    <b:Tag>Bak20</b:Tag>
    <b:SourceType>ConferenceProceedings</b:SourceType>
    <b:Guid>{B5C9E32D-7098-4450-98ED-F80DA05989BE}</b:Guid>
    <b:Title>The Unprecedented Stock Market Impact of COVID-19</b:Title>
    <b:Year>2020</b:Year>
    <b:Author>
      <b:Author>
        <b:NameList>
          <b:Person>
            <b:Last>Baker</b:Last>
            <b:First>S.R.</b:First>
          </b:Person>
          <b:Person>
            <b:Last>Bloom</b:Last>
            <b:First>N.</b:First>
          </b:Person>
          <b:Person>
            <b:Last>Davis</b:Last>
          </b:Person>
          <b:Person>
            <b:Last>S.J.</b:Last>
          </b:Person>
          <b:Person>
            <b:Last>K.J.</b:Last>
            <b:First>Kost</b:First>
          </b:Person>
          <b:Person>
            <b:Last>Sammon</b:Last>
            <b:First>M.C.</b:First>
          </b:Person>
          <b:Person>
            <b:Last>Viratyosin</b:Last>
            <b:First>T.</b:First>
          </b:Person>
        </b:NameList>
      </b:Author>
    </b:Author>
    <b:Publisher>NBER Working paper, 26945</b:Publisher>
    <b:RefOrder>18</b:RefOrder>
  </b:Source>
  <b:Source>
    <b:Tag>McK20</b:Tag>
    <b:SourceType>ConferenceProceedings</b:SourceType>
    <b:Guid>{C88192DF-4349-4980-B681-2DC8651AFF7C}</b:Guid>
    <b:Author>
      <b:Author>
        <b:NameList>
          <b:Person>
            <b:Last>McKibbin</b:Last>
            <b:First>Warwick</b:First>
            <b:Middle>J.</b:Middle>
          </b:Person>
          <b:Person>
            <b:Last>Fernando</b:Last>
            <b:First>Roshen</b:First>
          </b:Person>
        </b:NameList>
      </b:Author>
    </b:Author>
    <b:Title>The Global Macroeconomic Impacts of COVID-19: Seven Scenarios</b:Title>
    <b:Year>2020</b:Year>
    <b:Publisher>CAMA Working Paper No. 19/2020, Available at SSRN: https://ssrn.com/abstract=3547729 or http://dx.doi.org/10.2139/ssrn.3547729</b:Publisher>
    <b:RefOrder>19</b:RefOrder>
  </b:Source>
  <b:Source>
    <b:Tag>Day201</b:Tag>
    <b:SourceType>JournalArticle</b:SourceType>
    <b:Guid>{760F7AB3-A9BB-409D-8EFD-CEC478CCE42D}</b:Guid>
    <b:Author>
      <b:Author>
        <b:NameList>
          <b:Person>
            <b:Last>Zhang</b:Last>
            <b:First>Dayong</b:First>
          </b:Person>
          <b:Person>
            <b:Last>Hu</b:Last>
            <b:First>Min</b:First>
          </b:Person>
          <b:Person>
            <b:Last>Ji</b:Last>
            <b:First>Qiang</b:First>
          </b:Person>
        </b:NameList>
      </b:Author>
    </b:Author>
    <b:Title>Financial markets under the global pandemic of COVID-19</b:Title>
    <b:JournalName>Finance Research Letters</b:JournalName>
    <b:Year>2020</b:Year>
    <b:Volume>36</b:Volume>
    <b:Issue>https://doi.org/10.1016/j.frl.2020.101528.</b:Issue>
    <b:RefOrder>20</b:RefOrder>
  </b:Source>
  <b:Source>
    <b:Tag>Ric06</b:Tag>
    <b:SourceType>JournalArticle</b:SourceType>
    <b:Guid>{94943455-DD88-4753-875B-D3BFB4116D15}</b:Guid>
    <b:Author>
      <b:Author>
        <b:NameList>
          <b:Person>
            <b:Last>Smith</b:Last>
            <b:First>Richard</b:First>
            <b:Middle>D.</b:Middle>
          </b:Person>
        </b:NameList>
      </b:Author>
    </b:Author>
    <b:Title>Responding to global infectious disease outbreaks: Lessons from SARS on the role of risk perception, communication and management</b:Title>
    <b:JournalName>Social Science &amp; Medicine</b:JournalName>
    <b:Year>2006</b:Year>
    <b:Pages>3113-3123</b:Pages>
    <b:Volume>63</b:Volume>
    <b:Issue>12</b:Issue>
    <b:RefOrder>21</b:RefOrder>
  </b:Source>
  <b:Source>
    <b:Tag>Blo05</b:Tag>
    <b:SourceType>ConferenceProceedings</b:SourceType>
    <b:Guid>{F5EC5A07-3743-4BC7-BEBB-409D304CC343}</b:Guid>
    <b:Title>Potential Economic Impact of an Avian Flu Pandemic on Asia</b:Title>
    <b:Year>2005</b:Year>
    <b:Author>
      <b:Author>
        <b:NameList>
          <b:Person>
            <b:Last>Bloom</b:Last>
            <b:First>Erik</b:First>
          </b:Person>
          <b:Person>
            <b:Last>Wit</b:Last>
            <b:First>Vincent</b:First>
            <b:Middle>de</b:Middle>
          </b:Person>
          <b:Person>
            <b:Last>Jose</b:Last>
            <b:First>Mary</b:First>
            <b:Middle>Jane Carangal-San</b:Middle>
          </b:Person>
        </b:NameList>
      </b:Author>
    </b:Author>
    <b:Publisher>ERD Policy Briefs, Asia Development Bank</b:Publisher>
    <b:RefOrder>22</b:RefOrder>
  </b:Source>
  <b:Source>
    <b:Tag>Cho04</b:Tag>
    <b:SourceType>JournalArticle</b:SourceType>
    <b:Guid>{18DD2238-21D3-44F8-BC2D-650435C3C866}</b:Guid>
    <b:Title>Potential Impacts of the SARS Outbreak on Taiwan's Economy</b:Title>
    <b:Year>2004</b:Year>
    <b:Author>
      <b:Author>
        <b:NameList>
          <b:Person>
            <b:Last>Chou</b:Last>
            <b:First>J</b:First>
          </b:Person>
          <b:Person>
            <b:Last>Kuo</b:Last>
            <b:First>N.-F</b:First>
          </b:Person>
        </b:NameList>
      </b:Author>
    </b:Author>
    <b:JournalName>Asian Economic Papers</b:JournalName>
    <b:Pages>84 - 112</b:Pages>
    <b:Volume>3</b:Volume>
    <b:Issue>1</b:Issue>
    <b:RefOrder>23</b:RefOrder>
  </b:Source>
  <b:Source>
    <b:Tag>Țil21</b:Tag>
    <b:SourceType>JournalArticle</b:SourceType>
    <b:Guid>{B297BD8C-BE2A-462B-ABB8-DFE7696BF89C}</b:Guid>
    <b:Author>
      <b:Author>
        <b:NameList>
          <b:Person>
            <b:Last>Țilică</b:Last>
            <b:First>Elena</b:First>
            <b:Middle>V.</b:Middle>
          </b:Person>
        </b:NameList>
      </b:Author>
    </b:Author>
    <b:Title>Financial Contagion Patterns in Individual Economic Sectors. The Day-of-the-Week Effect from the Polish, Russian and Romanian Markets</b:Title>
    <b:JournalName>Journal of Risk and Financial Management</b:JournalName>
    <b:Year>2021</b:Year>
    <b:Volume>14</b:Volume>
    <b:Issue>9, 442. https://doi.org/10.3390/jrfm14090442</b:Issue>
    <b:RefOrder>24</b:RefOrder>
  </b:Source>
  <b:Source>
    <b:Tag>Dim15</b:Tag>
    <b:SourceType>JournalArticle</b:SourceType>
    <b:Guid>{794CD928-1686-4B02-9FDC-8FACEBA8BE05}</b:Guid>
    <b:Title>Contagion of the Global Financial Crisis and the real economy: A regional analysis.</b:Title>
    <b:Year>2015</b:Year>
    <b:Pages>283–293</b:Pages>
    <b:Author>
      <b:Author>
        <b:NameList>
          <b:Person>
            <b:Last>Kenourgios</b:Last>
            <b:First>Dimitris</b:First>
          </b:Person>
          <b:Person>
            <b:Last>Dimitriou</b:Last>
            <b:First>Dimitrios</b:First>
          </b:Person>
        </b:NameList>
      </b:Author>
    </b:Author>
    <b:JournalName>Economic Modelling</b:JournalName>
    <b:Volume>44</b:Volume>
    <b:RefOrder>25</b:RefOrder>
  </b:Source>
  <b:Source>
    <b:Tag>Bau121</b:Tag>
    <b:SourceType>JournalArticle</b:SourceType>
    <b:Guid>{72D818F4-8914-4A81-86D9-3479B6525B1C}</b:Guid>
    <b:Title>Financial contagion and the real economy</b:Title>
    <b:Year>2012</b:Year>
    <b:Author>
      <b:Author>
        <b:NameList>
          <b:Person>
            <b:Last>Baur</b:Last>
            <b:First>D.</b:First>
            <b:Middle>G.</b:Middle>
          </b:Person>
        </b:NameList>
      </b:Author>
    </b:Author>
    <b:JournalName>Journal of Banking &amp; Finance</b:JournalName>
    <b:Pages>2680–2692</b:Pages>
    <b:Volume>36</b:Volume>
    <b:RefOrder>26</b:RefOrder>
  </b:Source>
  <b:Source>
    <b:Tag>All00</b:Tag>
    <b:SourceType>JournalArticle</b:SourceType>
    <b:Guid>{846F785D-29F3-4465-BABC-B6536A0C1CBC}</b:Guid>
    <b:Author>
      <b:Author>
        <b:NameList>
          <b:Person>
            <b:Last>Allen</b:Last>
            <b:First>Franklin</b:First>
          </b:Person>
          <b:Person>
            <b:Last>Gale.</b:Last>
            <b:First>Douglas</b:First>
          </b:Person>
        </b:NameList>
      </b:Author>
    </b:Author>
    <b:Title>Financial Contagion</b:Title>
    <b:JournalName>Journal of Political Economy</b:JournalName>
    <b:Year>2000</b:Year>
    <b:Pages>1–33</b:Pages>
    <b:Volume>108</b:Volume>
    <b:Issue>1</b:Issue>
    <b:RefOrder>27</b:RefOrder>
  </b:Source>
  <b:Source>
    <b:Tag>Bit98</b:Tag>
    <b:SourceType>JournalArticle</b:SourceType>
    <b:Guid>{012DC1B3-A683-418E-9EE6-4EE2CA7B1EFA}</b:Guid>
    <b:Title>Output, Stock Volatility, and Political Uncertainty in a Natural Experiment: Germany, 1880-1940.</b:Title>
    <b:Year>1998</b:Year>
    <b:Author>
      <b:Author>
        <b:NameList>
          <b:Person>
            <b:Last>Bittlingmayer</b:Last>
            <b:First>George</b:First>
          </b:Person>
        </b:NameList>
      </b:Author>
    </b:Author>
    <b:JournalName>Journal of Finance</b:JournalName>
    <b:Pages>2243–57</b:Pages>
    <b:Volume>53</b:Volume>
    <b:Issue>6</b:Issue>
    <b:RefOrder>28</b:RefOrder>
  </b:Source>
  <b:Source>
    <b:Tag>Liv18</b:Tag>
    <b:SourceType>Report</b:SourceType>
    <b:Guid>{FA74DE7D-654A-4E0F-99CD-149D7B3515F9}</b:Guid>
    <b:Title>Emerging market vulnerabilities – a comparison with previous crises</b:Title>
    <b:Year>2018</b:Year>
    <b:City>https://www.ecb.europa.eu/pub/economic-bulletin/focus/2018/html/ecb.ebbox201808_01.en.html</b:City>
    <b:Publisher>ECB Economic Bulletin</b:Publisher>
    <b:Author>
      <b:Author>
        <b:NameList>
          <b:Person>
            <b:Last>Chiṭu</b:Last>
            <b:First>Livia</b:First>
          </b:Person>
          <b:Person>
            <b:Last>Quint</b:Last>
            <b:First>Dominic</b:First>
          </b:Person>
        </b:NameList>
      </b:Author>
    </b:Author>
    <b:RefOrder>29</b:RefOrder>
  </b:Source>
  <b:Source>
    <b:Tag>Sti98</b:Tag>
    <b:SourceType>JournalArticle</b:SourceType>
    <b:Guid>{BC56F79E-188A-4D10-AA4F-E08E09B0E136}</b:Guid>
    <b:Author>
      <b:Author>
        <b:NameList>
          <b:Person>
            <b:Last>Stiglitz</b:Last>
            <b:First>J.</b:First>
          </b:Person>
        </b:NameList>
      </b:Author>
    </b:Author>
    <b:Title>Distinguished lecture on economics in government: The private uses of public interest: Incentives and institutions</b:Title>
    <b:Year>1998</b:Year>
    <b:JournalName>Journal of Economic Perspectives</b:JournalName>
    <b:Pages>3-22</b:Pages>
    <b:Volume>12</b:Volume>
    <b:RefOrder>30</b:RefOrder>
  </b:Source>
  <b:Source>
    <b:Tag>Edu00</b:Tag>
    <b:SourceType>BookSection</b:SourceType>
    <b:Guid>{D1D13DA6-C6E3-473B-9FC7-DC1ADB3AA639}</b:Guid>
    <b:Title>Financial markets and globalization: the perspective of Emerging Economies</b:Title>
    <b:Year>2000</b:Year>
    <b:Pages>31-37</b:Pages>
    <b:Author>
      <b:Author>
        <b:NameList>
          <b:Person>
            <b:Last>Ruiz-Tagle</b:Last>
            <b:First>Eduardo</b:First>
            <b:Middle>Frei</b:Middle>
          </b:Person>
        </b:NameList>
      </b:Author>
      <b:Editor>
        <b:NameList>
          <b:Person>
            <b:Last>Ocampo</b:Last>
            <b:First>José</b:First>
            <b:Middle>Antonio</b:Middle>
          </b:Person>
          <b:Person>
            <b:Last>Zamagni</b:Last>
            <b:First>Stefano</b:First>
          </b:Person>
          <b:Person>
            <b:Last>Ffrench-Davis</b:Last>
            <b:First>Ricardo</b:First>
          </b:Person>
          <b:Person>
            <b:Last>Pietrobelli</b:Last>
            <b:First>Carlo</b:First>
          </b:Person>
        </b:NameList>
      </b:Editor>
    </b:Author>
    <b:BookTitle>Financial globalization and the Emerging Economies</b:BookTitle>
    <b:Publisher>the Economic Commission for Latin America and the Caribbean (ECLAC) and the International Jacques Maritain Institute.</b:Publisher>
    <b:RefOrder>31</b:RefOrder>
  </b:Source>
  <b:Source>
    <b:Tag>Int20</b:Tag>
    <b:SourceType>Report</b:SourceType>
    <b:Guid>{C7F39A8F-CED8-4B1D-A1F0-1CFD2F96BB2C}</b:Guid>
    <b:Author>
      <b:Author>
        <b:Corporate>International Monetary Fund</b:Corporate>
      </b:Author>
    </b:Author>
    <b:Title>Global Financial Stability Report, Bridge to Recovery</b:Title>
    <b:Year>2020</b:Year>
    <b:Publisher>International Monetary Fund</b:Publisher>
    <b:City>https://doi.org/10.5089/9781513554228.082</b:City>
    <b:RefOrder>32</b:RefOrder>
  </b:Source>
  <b:Source>
    <b:Tag>Sya18</b:Tag>
    <b:SourceType>JournalArticle</b:SourceType>
    <b:Guid>{4E5BE85D-F362-463D-90F9-0555EA3BF366}</b:Guid>
    <b:Author>
      <b:Author>
        <b:NameList>
          <b:Person>
            <b:Last>Permai</b:Last>
            <b:First>Syarifah</b:First>
            <b:Middle>Diana</b:Middle>
          </b:Person>
          <b:Person>
            <b:Last>Tanty</b:Last>
            <b:First>Heruna</b:First>
          </b:Person>
        </b:NameList>
      </b:Author>
    </b:Author>
    <b:Title>Linear regression model using bayesian approach for energy performance of residential building</b:Title>
    <b:JournalName>Procedia Computer Science </b:JournalName>
    <b:Year>2018</b:Year>
    <b:Pages>671–677</b:Pages>
    <b:Volume>135</b:Volume>
    <b:RefOrder>33</b:RefOrder>
  </b:Source>
  <b:Source>
    <b:Tag>Ber11</b:Tag>
    <b:SourceType>BookSection</b:SourceType>
    <b:Guid>{26DE38B5-A660-427F-B920-6F726A699145}</b:Guid>
    <b:Title>Philosophy of Statistics, Modern Bayesian Inference: Foundations and Objective Methods</b:Title>
    <b:Year>2011</b:Year>
    <b:Pages>263-306</b:Pages>
    <b:Author>
      <b:Author>
        <b:NameList>
          <b:Person>
            <b:Last>Bernardo</b:Last>
            <b:First>José</b:First>
            <b:Middle>M.</b:Middle>
          </b:Person>
        </b:NameList>
      </b:Author>
      <b:Editor>
        <b:NameList>
          <b:Person>
            <b:Last>Prasanta S. Bandyopadhyay</b:Last>
            <b:First>Malcolm</b:First>
            <b:Middle>R. Forster</b:Middle>
          </b:Person>
        </b:NameList>
      </b:Editor>
    </b:Author>
    <b:BookTitle>In Handbook of the Philosophy of Science</b:BookTitle>
    <b:City>North-Holland</b:City>
    <b:RefOrder>34</b:RefOrder>
  </b:Source>
  <b:Source>
    <b:Tag>Ola20</b:Tag>
    <b:SourceType>ConferenceProceedings</b:SourceType>
    <b:Guid>{545D09A1-10D4-4ED4-8952-2B7EBD6A15D6}</b:Guid>
    <b:Title>Crisis date identification and testing for contagion across stock markets with regime switching models using Bayesian estimation approach</b:Title>
    <b:Year>2020</b:Year>
    <b:Author>
      <b:Author>
        <b:NameList>
          <b:Person>
            <b:Last>Adesanya</b:Last>
            <b:First>Oladunni</b:First>
          </b:Person>
        </b:NameList>
      </b:Author>
    </b:Author>
    <b:Publisher>https://ssrn.com/abstract=3618011</b:Publisher>
    <b:RefOrder>35</b:RefOrder>
  </b:Source>
  <b:Source>
    <b:Tag>Svi04</b:Tag>
    <b:SourceType>JournalArticle</b:SourceType>
    <b:Guid>{58224902-6661-4B9C-8310-EF8ED9352D45}</b:Guid>
    <b:Author>
      <b:Author>
        <b:NameList>
          <b:Person>
            <b:Last>Voronkova</b:Last>
            <b:First>Svitlana</b:First>
          </b:Person>
        </b:NameList>
      </b:Author>
    </b:Author>
    <b:Title>Equity market integration in Central European emerging markets: A cointegration analysis with shifting regimes</b:Title>
    <b:JournalName>International Review of Financial Analysis</b:JournalName>
    <b:Year>2004</b:Year>
    <b:Pages>633-647</b:Pages>
    <b:Volume>13</b:Volume>
    <b:Issue>5</b:Issue>
    <b:RefOrder>36</b:RefOrder>
  </b:Source>
  <b:Source>
    <b:Tag>Guo111</b:Tag>
    <b:SourceType>JournalArticle</b:SourceType>
    <b:Guid>{3A6C1C33-89EA-4483-8BA1-14F9C2BCE8B4}</b:Guid>
    <b:Author>
      <b:Author>
        <b:NameList>
          <b:Person>
            <b:Last>Guo</b:Last>
            <b:First>F.</b:First>
          </b:Person>
          <b:Person>
            <b:Last>Chen</b:Last>
            <b:First>C.R.</b:First>
          </b:Person>
          <b:Person>
            <b:Last>Huang</b:Last>
            <b:First>Y.S.,</b:First>
          </b:Person>
        </b:NameList>
      </b:Author>
    </b:Author>
    <b:Title>Markets contagion during financial crisis: A regime-switching approach.</b:Title>
    <b:JournalName>International Review of Economics &amp; Finance</b:JournalName>
    <b:Year>2011</b:Year>
    <b:Pages>95-109</b:Pages>
    <b:Volume>20</b:Volume>
    <b:Issue>1</b:Issue>
    <b:RefOrder>37</b:RefOrder>
  </b:Source>
  <b:Source>
    <b:Tag>Mol16</b:Tag>
    <b:SourceType>JournalArticle</b:SourceType>
    <b:Guid>{4200CF46-7EF5-4DF6-B825-3A3D3367FC1A}</b:Guid>
    <b:Author>
      <b:Author>
        <b:NameList>
          <b:Person>
            <b:Last>Mollah</b:Last>
            <b:First>S.</b:First>
          </b:Person>
          <b:Person>
            <b:Last>Quoreshi</b:Last>
            <b:First>A.S.</b:First>
          </b:Person>
          <b:Person>
            <b:Last>Zafirov</b:Last>
            <b:First>G.</b:First>
          </b:Person>
        </b:NameList>
      </b:Author>
    </b:Author>
    <b:Title>Equity market contagion during global financial and Eurozone crises: Evidence from a dynamic correlation analysis.</b:Title>
    <b:JournalName>Journal of International Financial Markets, Institutions and Money</b:JournalName>
    <b:Year>2016</b:Year>
    <b:Pages>151-167</b:Pages>
    <b:Volume>41</b:Volume>
    <b:RefOrder>38</b:RefOrder>
  </b:Source>
  <b:Source>
    <b:Tag>Bek14</b:Tag>
    <b:SourceType>JournalArticle</b:SourceType>
    <b:Guid>{0105D18F-0620-480E-9BC4-C14C36372228}</b:Guid>
    <b:Author>
      <b:Author>
        <b:NameList>
          <b:Person>
            <b:Last>Bekaert</b:Last>
            <b:First>G.</b:First>
          </b:Person>
          <b:Person>
            <b:Last>Ehrmann</b:Last>
            <b:First>M.</b:First>
          </b:Person>
          <b:Person>
            <b:Last>Fratzscher</b:Last>
            <b:First>M.</b:First>
          </b:Person>
          <b:Person>
            <b:Last>Mehl</b:Last>
            <b:First>A.</b:First>
          </b:Person>
        </b:NameList>
      </b:Author>
    </b:Author>
    <b:Title>The global crisis and equity market contagion</b:Title>
    <b:JournalName>The Journal of Finance</b:JournalName>
    <b:Year>2014</b:Year>
    <b:Pages>2597-2649</b:Pages>
    <b:Volume>69</b:Volume>
    <b:Issue>6</b:Issue>
    <b:RefOrder>39</b:RefOrder>
  </b:Source>
  <b:Source>
    <b:Tag>Alo11</b:Tag>
    <b:SourceType>JournalArticle</b:SourceType>
    <b:Guid>{D26071D9-EFD9-4CF0-B33C-F9BF6CBD9507}</b:Guid>
    <b:Author>
      <b:Author>
        <b:NameList>
          <b:Person>
            <b:Last>Aloui</b:Last>
            <b:First>R.</b:First>
          </b:Person>
          <b:Person>
            <b:Last>Aïssa</b:Last>
            <b:First>M.S.B.</b:First>
          </b:Person>
          <b:Person>
            <b:Last>Nguyen</b:Last>
            <b:First>D.K.</b:First>
          </b:Person>
        </b:NameList>
      </b:Author>
    </b:Author>
    <b:Title>Global financial crisis, extreme interdependences, and contagion effects: The role of economic structure?.</b:Title>
    <b:JournalName>Journal of Banking &amp; Finance</b:JournalName>
    <b:Year>2011</b:Year>
    <b:Pages>130-141</b:Pages>
    <b:Volume>35</b:Volume>
    <b:Issue>1</b:Issue>
    <b:RefOrder>40</b:RefOrder>
  </b:Source>
  <b:Source>
    <b:Tag>Cla13</b:Tag>
    <b:SourceType>Book</b:SourceType>
    <b:Guid>{5F028684-AFC4-4BF7-9B8F-037D39136AEF}</b:Guid>
    <b:Title>International financial contagion </b:Title>
    <b:Year>2013</b:Year>
    <b:Publisher>Springer Science &amp; Business Media.</b:Publisher>
    <b:Author>
      <b:Author>
        <b:NameList>
          <b:Person>
            <b:Last>Claessens</b:Last>
            <b:First>Stijn</b:First>
          </b:Person>
          <b:Person>
            <b:Last>Forbes</b:Last>
            <b:First>Kirsten</b:First>
          </b:Person>
        </b:NameList>
      </b:Author>
    </b:Author>
    <b:RefOrder>41</b:RefOrder>
  </b:Source>
  <b:Source>
    <b:Tag>Bek19</b:Tag>
    <b:SourceType>JournalArticle</b:SourceType>
    <b:Guid>{27B917F3-7A1E-42FB-B7A0-49BE9452B226}</b:Guid>
    <b:Title>On the global financial market integration “swoosh” and the trilemma</b:Title>
    <b:Year>2019</b:Year>
    <b:Author>
      <b:Author>
        <b:NameList>
          <b:Person>
            <b:Last>Bekaert</b:Last>
            <b:First>G.</b:First>
          </b:Person>
          <b:Person>
            <b:Last>Mehl</b:Last>
            <b:First>A.</b:First>
          </b:Person>
        </b:NameList>
      </b:Author>
    </b:Author>
    <b:JournalName>Journal of International Money and Finance</b:JournalName>
    <b:Pages>227-245</b:Pages>
    <b:Volume>94</b:Volume>
    <b:RefOrder>42</b:RefOrder>
  </b:Source>
  <b:Source>
    <b:Tag>Car07</b:Tag>
    <b:SourceType>JournalArticle</b:SourceType>
    <b:Guid>{B8977EB9-E15D-4C05-92A5-0CC3C7F15661}</b:Guid>
    <b:Author>
      <b:Author>
        <b:NameList>
          <b:Person>
            <b:Last>Carrieri</b:Last>
            <b:First>F.</b:First>
          </b:Person>
          <b:Person>
            <b:Last>Errunza</b:Last>
            <b:First>V.</b:First>
          </b:Person>
          <b:Person>
            <b:Last>Hogan</b:Last>
            <b:First>K.</b:First>
          </b:Person>
        </b:NameList>
      </b:Author>
    </b:Author>
    <b:Title>Characterizing World Market Integration Through Time</b:Title>
    <b:JournalName>Journal of Financial and Quantitative Analysis</b:JournalName>
    <b:Year>2007</b:Year>
    <b:Pages>915-940</b:Pages>
    <b:Volume>42</b:Volume>
    <b:Issue>04</b:Issue>
    <b:RefOrder>43</b:RefOrder>
  </b:Source>
  <b:Source>
    <b:Tag>Har16</b:Tag>
    <b:SourceType>JournalArticle</b:SourceType>
    <b:Guid>{A0402BCF-BF57-4E90-A13D-24729CCC9B5F}</b:Guid>
    <b:Author>
      <b:Author>
        <b:NameList>
          <b:Person>
            <b:Last>Hardouvelis</b:Last>
            <b:First>G.</b:First>
          </b:Person>
          <b:Person>
            <b:Last>Malliaropulos</b:Last>
            <b:First>D.</b:First>
          </b:Person>
          <b:Person>
            <b:Last>Priestley</b:Last>
            <b:First>R.</b:First>
          </b:Person>
        </b:NameList>
      </b:Author>
    </b:Author>
    <b:Title>Journal of Business</b:Title>
    <b:JournalName>EMU and European equity market integration</b:JournalName>
    <b:Year>2016</b:Year>
    <b:Pages>365–392</b:Pages>
    <b:Volume>79</b:Volume>
    <b:RefOrder>44</b:RefOrder>
  </b:Source>
  <b:Source>
    <b:Tag>Luc15</b:Tag>
    <b:SourceType>JournalArticle</b:SourceType>
    <b:Guid>{20EDDCAD-373F-479B-83AC-72E4396C38AD}</b:Guid>
    <b:Author>
      <b:Author>
        <b:NameList>
          <b:Person>
            <b:Last>Luchtenberg</b:Last>
            <b:First>K.</b:First>
            <b:Middle>F.</b:Middle>
          </b:Person>
          <b:Person>
            <b:Last>Vu</b:Last>
            <b:First>Q.</b:First>
            <b:Middle>V</b:Middle>
          </b:Person>
        </b:NameList>
      </b:Author>
    </b:Author>
    <b:Title> The 2008 financial crisis: Stock market contagion and its determinants</b:Title>
    <b:JournalName>Research in International Business and Finance</b:JournalName>
    <b:Year>2015</b:Year>
    <b:Pages>178-203</b:Pages>
    <b:Volume>33</b:Volume>
    <b:RefOrder>45</b:RefOrder>
  </b:Source>
  <b:Source>
    <b:Tag>Bek141</b:Tag>
    <b:SourceType>JournalArticle</b:SourceType>
    <b:Guid>{6DDFC8CC-A395-4433-A8D7-881839AF4291}</b:Guid>
    <b:Author>
      <b:Author>
        <b:NameList>
          <b:Person>
            <b:Last>Bekiros</b:Last>
            <b:First>S.</b:First>
            <b:Middle>D.</b:Middle>
          </b:Person>
        </b:NameList>
      </b:Author>
    </b:Author>
    <b:Title>Contagion, decoupling and the spillover effects of the US financial crisis: Evidence from the BRIC markets.</b:Title>
    <b:JournalName> International Review of Financial Analysis</b:JournalName>
    <b:Year>2014</b:Year>
    <b:Pages>58-69</b:Pages>
    <b:Volume>33</b:Volume>
    <b:RefOrder>46</b:RefOrder>
  </b:Source>
  <b:Source>
    <b:Tag>Fin20</b:Tag>
    <b:SourceType>JournalArticle</b:SourceType>
    <b:Guid>{FE04F92F-BE0C-4A1E-8A46-B93A28A1CF65}</b:Guid>
    <b:Title>Financial Markets Under the Global Pandemic of COVID-19</b:Title>
    <b:JournalName>Finance Research Letters</b:JournalName>
    <b:Year>2020</b:Year>
    <b:Pages>101528</b:Pages>
    <b:Volume>36</b:Volume>
    <b:Author>
      <b:Author>
        <b:NameList>
          <b:Person>
            <b:Last>Zhang</b:Last>
            <b:First>D.</b:First>
          </b:Person>
          <b:Person>
            <b:Last>M.</b:Last>
            <b:First>Hu</b:First>
          </b:Person>
          <b:Person>
            <b:Last>Q.</b:Last>
            <b:First>Ji</b:First>
          </b:Person>
        </b:NameList>
      </b:Author>
    </b:Author>
    <b:RefOrder>47</b:RefOrder>
  </b:Source>
  <b:Source>
    <b:Tag>Zha13</b:Tag>
    <b:SourceType>JournalArticle</b:SourceType>
    <b:Guid>{E704C0A2-FE7E-461B-B5AF-FE3A5C015AB2}</b:Guid>
    <b:Author>
      <b:Author>
        <b:NameList>
          <b:Person>
            <b:Last>Zhang</b:Last>
            <b:First>B.</b:First>
          </b:Person>
          <b:Person>
            <b:Last>Li</b:Last>
            <b:First>X.</b:First>
          </b:Person>
          <b:Person>
            <b:Last>Yu</b:Last>
            <b:First>H.</b:First>
          </b:Person>
        </b:NameList>
      </b:Author>
    </b:Author>
    <b:Title> Has recent financial crisis changed permanently the correlations between BRICS and developed stock markets?</b:Title>
    <b:JournalName>North American Journal of Economics and Finance</b:JournalName>
    <b:Year>2013</b:Year>
    <b:Pages>725-738</b:Pages>
    <b:Volume>26</b:Volume>
    <b:RefOrder>48</b:RefOrder>
  </b:Source>
  <b:Source>
    <b:Tag>Yar20</b:Tag>
    <b:SourceType>ConferenceProceedings</b:SourceType>
    <b:Guid>{D0AED6A3-B037-418F-A2E7-2EDB5C300373}</b:Guid>
    <b:Title>Rethinking Financial Contagion: Information Transmission Mechanism During the COVID-19 Pandemic</b:Title>
    <b:Year>2020</b:Year>
    <b:Publisher>SSRN: https://ssrn.com/abstract=3602973</b:Publisher>
    <b:Author>
      <b:Author>
        <b:NameList>
          <b:Person>
            <b:Last>Yarovaya</b:Last>
            <b:First>Larisa</b:First>
          </b:Person>
          <b:Person>
            <b:Last>Brzeszczynski</b:Last>
            <b:First>Janusz</b:First>
          </b:Person>
          <b:Person>
            <b:Last>Goodell</b:Last>
            <b:First>John</b:First>
            <b:Middle>W.</b:Middle>
          </b:Person>
          <b:Person>
            <b:Last>Lucey</b:Last>
            <b:First>Brian</b:First>
            <b:Middle>M.</b:Middle>
          </b:Person>
          <b:Person>
            <b:Last>Lau</b:Last>
            <b:First>Chi</b:First>
            <b:Middle>Keung,</b:Middle>
          </b:Person>
        </b:NameList>
      </b:Author>
    </b:Author>
    <b:RefOrder>49</b:RefOrder>
  </b:Source>
  <b:Source>
    <b:Tag>MdA211</b:Tag>
    <b:SourceType>JournalArticle</b:SourceType>
    <b:Guid>{E222AD00-DA27-48DF-8B57-0E1AC3A233C3}</b:Guid>
    <b:Title>COVID−19 and oil price risk exposure</b:Title>
    <b:Year>2021</b:Year>
    <b:Author>
      <b:Author>
        <b:NameList>
          <b:Person>
            <b:Last>Akhtaruzzaman</b:Last>
            <b:First>Md</b:First>
          </b:Person>
          <b:Person>
            <b:Last>Sabri Boubaker</b:Last>
          </b:Person>
          <b:Person>
            <b:Last>Chiah</b:Last>
            <b:First>Mardy</b:First>
          </b:Person>
          <b:Person>
            <b:Last>Angel Zhong</b:Last>
          </b:Person>
        </b:NameList>
      </b:Author>
    </b:Author>
    <b:JournalName>Finance Research Letters</b:JournalName>
    <b:Pages>101882</b:Pages>
    <b:Volume>42</b:Volume>
    <b:RefOrder>50</b:RefOrder>
  </b:Source>
  <b:Source>
    <b:Tag>Com21</b:Tag>
    <b:SourceType>JournalArticle</b:SourceType>
    <b:Guid>{0E0B7053-4CE7-410B-94AD-530AFD8C391E}</b:Guid>
    <b:Title>Comparing COVID-19 with the GFC: A shockwave analysis of currency markets.</b:Title>
    <b:JournalName>Research in International Business and Finance</b:JournalName>
    <b:Year>2021</b:Year>
    <b:Pages>101377</b:Pages>
    <b:Volume>56</b:Volume>
    <b:Author>
      <b:Author>
        <b:NameList>
          <b:Person>
            <b:Last>Gunay</b:Last>
            <b:First>S.</b:First>
          </b:Person>
        </b:NameList>
      </b:Author>
    </b:Author>
    <b:RefOrder>51</b:RefOrder>
  </b:Source>
  <b:Source>
    <b:Tag>MAk19</b:Tag>
    <b:SourceType>JournalArticle</b:SourceType>
    <b:Guid>{536EE920-9C3F-40BE-9779-F5B9E24D9439}</b:Guid>
    <b:Author>
      <b:Author>
        <b:NameList>
          <b:Person>
            <b:Last>Akhtaruzzaman</b:Last>
            <b:First>M.</b:First>
          </b:Person>
          <b:Person>
            <b:Last>Sensoy</b:Last>
            <b:First>A.</b:First>
          </b:Person>
          <b:Person>
            <b:Last>Corbet</b:Last>
            <b:First>S.</b:First>
          </b:Person>
        </b:NameList>
      </b:Author>
    </b:Author>
    <b:Title>The influence of bitcoin on portfolio diversification and design</b:Title>
    <b:JournalName>Finance Res. Lett.</b:JournalName>
    <b:Year>2019</b:Year>
    <b:Pages>101344</b:Pages>
    <b:RefOrder>52</b:RefOrder>
  </b:Source>
  <b:Source>
    <b:Tag>EAk20</b:Tag>
    <b:SourceType>JournalArticle</b:SourceType>
    <b:Guid>{29095822-1FE6-4BB8-ABEB-891257632D75}</b:Guid>
    <b:Author>
      <b:Author>
        <b:NameList>
          <b:Person>
            <b:Last>Akyildirim</b:Last>
            <b:First>E.</b:First>
          </b:Person>
          <b:Person>
            <b:Last>Corbet</b:Last>
            <b:First>S.</b:First>
          </b:Person>
          <b:Person>
            <b:Last>Katsiampa</b:Last>
            <b:First>P.</b:First>
          </b:Person>
          <b:Person>
            <b:Last>Kellard</b:Last>
            <b:First>N.</b:First>
          </b:Person>
          <b:Person>
            <b:Last>Sensoy</b:Last>
            <b:First>A.</b:First>
          </b:Person>
        </b:NameList>
      </b:Author>
    </b:Author>
    <b:Title>The development of bitcoin futures: exploring the interactions between cryptocurrency derivatives</b:Title>
    <b:JournalName>Finance Res. Lett.</b:JournalName>
    <b:Year>2020</b:Year>
    <b:Pages>101234</b:Pages>
    <b:RefOrder>53</b:RefOrder>
  </b:Source>
  <b:Source>
    <b:Tag>Con20</b:Tag>
    <b:SourceType>JournalArticle</b:SourceType>
    <b:Guid>{EE488CE1-24CD-4777-B1D3-628A4C8934C4}</b:Guid>
    <b:Author>
      <b:Author>
        <b:NameList>
          <b:Person>
            <b:Last>Conlon</b:Last>
            <b:First>T.</b:First>
          </b:Person>
          <b:Person>
            <b:Last>Corbet</b:Last>
            <b:First>S.</b:First>
          </b:Person>
          <b:Person>
            <b:Last>McGee</b:Last>
            <b:First>R.</b:First>
          </b:Person>
        </b:NameList>
      </b:Author>
    </b:Author>
    <b:Title>Are cryptocurrencies a safe haven for equity markets? An international perspective from the COVID-19 pandemis.</b:Title>
    <b:JournalName>Research in International Business and Finance</b:JournalName>
    <b:Year>2020</b:Year>
    <b:Pages>101248</b:Pages>
    <b:RefOrder>54</b:RefOrder>
  </b:Source>
  <b:Source>
    <b:Tag>Cor20</b:Tag>
    <b:SourceType>JournalArticle</b:SourceType>
    <b:Guid>{77540E15-37B2-454A-BD6C-40077AF56DB6}</b:Guid>
    <b:Author>
      <b:Author>
        <b:NameList>
          <b:Person>
            <b:Last>Corbet</b:Last>
            <b:First>S.</b:First>
          </b:Person>
          <b:Person>
            <b:Last>C.</b:Last>
            <b:First>Larkin</b:First>
          </b:Person>
          <b:Person>
            <b:Last>B.</b:Last>
            <b:First>Lucey</b:First>
          </b:Person>
        </b:NameList>
      </b:Author>
    </b:Author>
    <b:Title>The contagion effects of the COVID-19 pandemic: Evidence from gold and cryptocurrencies</b:Title>
    <b:JournalName>Finance Research Letters</b:JournalName>
    <b:Year>2020</b:Year>
    <b:Pages>101554</b:Pages>
    <b:Volume>35</b:Volume>
    <b:RefOrder>55</b:RefOrder>
  </b:Source>
  <b:Source>
    <b:Tag>Oko21</b:Tag>
    <b:SourceType>JournalArticle</b:SourceType>
    <b:Guid>{931D06BC-D78B-4090-BE41-838CEFD3D1FC}</b:Guid>
    <b:Author>
      <b:Author>
        <b:NameList>
          <b:Person>
            <b:Last>Okorie</b:Last>
            <b:First>D.I.</b:First>
          </b:Person>
          <b:Person>
            <b:Last>Lin</b:Last>
            <b:First>B.</b:First>
          </b:Person>
        </b:NameList>
      </b:Author>
    </b:Author>
    <b:Title>Stock markets and the COVID-19 fractal contagion effects</b:Title>
    <b:JournalName>Finance Research Letters</b:JournalName>
    <b:Year>2021</b:Year>
    <b:Pages>101640</b:Pages>
    <b:Volume>38</b:Volume>
    <b:RefOrder>56</b:RefOrder>
  </b:Source>
  <b:Source>
    <b:Tag>Ken15</b:Tag>
    <b:SourceType>JournalArticle</b:SourceType>
    <b:Guid>{929D57EC-0D11-4EA2-A816-E708094BB4FF}</b:Guid>
    <b:Author>
      <b:Author>
        <b:NameList>
          <b:Person>
            <b:Last>Kenourgios</b:Last>
            <b:First>D.</b:First>
          </b:Person>
          <b:Person>
            <b:Last>Dimitriou</b:Last>
            <b:First>D.</b:First>
          </b:Person>
        </b:NameList>
      </b:Author>
    </b:Author>
    <b:Title>Contagion of the global financial crisis and the real economy: a regional analysis</b:Title>
    <b:JournalName>Economic Modelling</b:JournalName>
    <b:Year>2015</b:Year>
    <b:Pages>283-293</b:Pages>
    <b:Volume>44</b:Volume>
    <b:RefOrder>57</b:RefOrder>
  </b:Source>
  <b:Source>
    <b:Tag>Dun141</b:Tag>
    <b:SourceType>JournalArticle</b:SourceType>
    <b:Guid>{5087F181-F47D-4CDD-AE3E-A1F2B5A6CDE0}</b:Guid>
    <b:Author>
      <b:Author>
        <b:NameList>
          <b:Person>
            <b:Last>Dungey</b:Last>
            <b:First>M.</b:First>
          </b:Person>
          <b:Person>
            <b:Last>Gajurel</b:Last>
            <b:First>D.</b:First>
          </b:Person>
        </b:NameList>
      </b:Author>
    </b:Author>
    <b:Title>Equity market contagion during the global financial crisis: evidence from the world’s eight largest economies</b:Title>
    <b:JournalName>Economic Systems</b:JournalName>
    <b:Year>2014</b:Year>
    <b:Pages>161-177</b:Pages>
    <b:Volume>38</b:Volume>
    <b:Issue>2</b:Issue>
    <b:RefOrder>58</b:RefOrder>
  </b:Source>
  <b:Source>
    <b:Tag>Hwa13</b:Tag>
    <b:SourceType>JournalArticle</b:SourceType>
    <b:Guid>{9888274A-962C-4546-BB2D-AF01B29144E9}</b:Guid>
    <b:Author>
      <b:Author>
        <b:NameList>
          <b:Person>
            <b:Last>Hwang</b:Last>
            <b:First>E.</b:First>
          </b:Person>
          <b:Person>
            <b:Last>Min</b:Last>
            <b:First>H.-G.</b:First>
          </b:Person>
          <b:Person>
            <b:Last>Kim</b:Last>
            <b:First>B.-H.</b:First>
          </b:Person>
          <b:Person>
            <b:Last>Kim</b:Last>
            <b:First>H.</b:First>
          </b:Person>
        </b:NameList>
      </b:Author>
    </b:Author>
    <b:Title>Determinants of stock market comovements among US and emerging economies during the US financial crisis</b:Title>
    <b:JournalName>Economic Modelling</b:JournalName>
    <b:Year>2013</b:Year>
    <b:Pages>338-348</b:Pages>
    <b:Volume>35</b:Volume>
    <b:RefOrder>59</b:RefOrder>
  </b:Source>
  <b:Source>
    <b:Tag>Bau122</b:Tag>
    <b:SourceType>JournalArticle</b:SourceType>
    <b:Guid>{1A47DA49-92AA-4A94-A60B-139BF9025659}</b:Guid>
    <b:Author>
      <b:Author>
        <b:NameList>
          <b:Person>
            <b:Last>Baur</b:Last>
            <b:First>D.G.</b:First>
          </b:Person>
        </b:NameList>
      </b:Author>
    </b:Author>
    <b:Title>Financial contagion and the real economy</b:Title>
    <b:JournalName>Journal of Banking &amp; Finance</b:JournalName>
    <b:Year>2012</b:Year>
    <b:Pages>2680-2692</b:Pages>
    <b:Volume>36</b:Volume>
    <b:Issue>10</b:Issue>
    <b:RefOrder>60</b:RefOrder>
  </b:Source>
  <b:Source>
    <b:Tag>Sam11</b:Tag>
    <b:SourceType>JournalArticle</b:SourceType>
    <b:Guid>{F11DA35D-0581-4848-9D12-5399222B80E3}</b:Guid>
    <b:Author>
      <b:Author>
        <b:NameList>
          <b:Person>
            <b:Last>Samarakoon</b:Last>
            <b:First>L.P.</b:First>
          </b:Person>
        </b:NameList>
      </b:Author>
    </b:Author>
    <b:Title>Stock market interdependence, contagion, and the U.S. financial crisis: the case of emerging and frontier markets</b:Title>
    <b:JournalName>Journal of International Financial Markets, Institutions and Money</b:JournalName>
    <b:Year>2011</b:Year>
    <b:Pages>724-742</b:Pages>
    <b:Volume>21</b:Volume>
    <b:Issue>5</b:Issue>
    <b:RefOrder>61</b:RefOrder>
  </b:Source>
  <b:Source>
    <b:Tag>Bis96</b:Tag>
    <b:SourceType>JournalArticle</b:SourceType>
    <b:Guid>{E971616B-8688-4C45-B178-66D2F48435F9}</b:Guid>
    <b:Author>
      <b:Author>
        <b:NameList>
          <b:Person>
            <b:Last>Bissoondoyal-Bheenick</b:Last>
            <b:First>E.</b:First>
          </b:Person>
          <b:Person>
            <b:Last>H.</b:Last>
            <b:First>Do</b:First>
          </b:Person>
          <b:Person>
            <b:Last>X.</b:Last>
            <b:First>Hu</b:First>
          </b:Person>
          <b:Person>
            <b:Last>A.</b:Last>
            <b:First>Zhong</b:First>
          </b:Person>
        </b:NameList>
      </b:Author>
    </b:Author>
    <b:Title>Learning from SARS: Return and Volatility Connectedness in COVID-19</b:Title>
    <b:JournalName>Finance Research Letters</b:JournalName>
    <b:Year>2021</b:Year>
    <b:Pages>41</b:Pages>
    <b:Volume>101796</b:Volume>
    <b:RefOrder>62</b:RefOrder>
  </b:Source>
  <b:Source>
    <b:Tag>SoM21</b:Tag>
    <b:SourceType>JournalArticle</b:SourceType>
    <b:Guid>{2D6F0B51-6101-4D31-8505-7DF153650FFA}</b:Guid>
    <b:Author>
      <b:Author>
        <b:NameList>
          <b:Person>
            <b:Last>So</b:Last>
            <b:First>M.K.P.</b:First>
          </b:Person>
          <b:Person>
            <b:Last>A.M.Y.</b:Last>
            <b:First>Chu</b:First>
          </b:Person>
          <b:Person>
            <b:Last>T.W.C.</b:Last>
            <b:First>Chan</b:First>
          </b:Person>
        </b:NameList>
      </b:Author>
    </b:Author>
    <b:Title>Impacts of the COVID-19 pandemic on financial market connectedness</b:Title>
    <b:JournalName>Finance Research Letters</b:JournalName>
    <b:Year>2021</b:Year>
    <b:Pages>101864</b:Pages>
    <b:Volume>38</b:Volume>
    <b:RefOrder>63</b:RefOrder>
  </b:Source>
  <b:Source>
    <b:Tag>Bel21</b:Tag>
    <b:SourceType>JournalArticle</b:SourceType>
    <b:Guid>{873897AD-B5AD-479A-AE82-5A4C6B03600B}</b:Guid>
    <b:Author>
      <b:Author>
        <b:NameList>
          <b:Person>
            <b:Last>Belaid</b:Last>
            <b:First>F.</b:First>
          </b:Person>
          <b:Person>
            <b:Last>Ben Amar</b:Last>
            <b:First>A.</b:First>
          </b:Person>
          <b:Person>
            <b:Last>Goutte</b:Last>
            <b:First>S.</b:First>
          </b:Person>
          <b:Person>
            <b:Last>Guesmi</b:Last>
            <b:First>K.</b:First>
          </b:Person>
        </b:NameList>
      </b:Author>
    </b:Author>
    <b:Title>Emerging and advanced economies markets behaviour during the COVID-19 crisis era. </b:Title>
    <b:JournalName>International Journal of Finance and Economics</b:JournalName>
    <b:Year>2021</b:Year>
    <b:Issue>https://doi.org/10.1002/ijfe.2494</b:Issue>
    <b:RefOrder>64</b:RefOrder>
  </b:Source>
  <b:Source>
    <b:Tag>You21</b:Tag>
    <b:SourceType>JournalArticle</b:SourceType>
    <b:Guid>{8310D86A-5C55-4FD5-9563-BDBE0740FB93}</b:Guid>
    <b:Author>
      <b:Author>
        <b:NameList>
          <b:Person>
            <b:Last>Yousfi</b:Last>
            <b:First>M.</b:First>
          </b:Person>
          <b:Person>
            <b:Last>Zaied</b:Last>
            <b:First>Y.</b:First>
            <b:Middle>B.</b:Middle>
          </b:Person>
          <b:Person>
            <b:Last>Cheikh</b:Last>
            <b:First>N.</b:First>
            <b:Middle>B.</b:Middle>
          </b:Person>
          <b:Person>
            <b:Last>Lahouel</b:Last>
            <b:First>B.</b:First>
            <b:Middle>B.</b:Middle>
          </b:Person>
          <b:Person>
            <b:Last>and Bouzgarrou</b:Last>
            <b:First>H.</b:First>
          </b:Person>
        </b:NameList>
      </b:Author>
    </b:Author>
    <b:Title>Effects of the COVID-19 pandemic on the US stock market and uncertainty: A comparative assessment between the first and second waves.</b:Title>
    <b:JournalName>Technological Forecasting and Social Change</b:JournalName>
    <b:Year>2021</b:Year>
    <b:Pages>120710</b:Pages>
    <b:Volume>167</b:Volume>
    <b:RefOrder>65</b:RefOrder>
  </b:Source>
  <b:Source>
    <b:Tag>Bek142</b:Tag>
    <b:SourceType>JournalArticle</b:SourceType>
    <b:Guid>{85B8CD5D-FC23-40D1-928F-A09750845E27}</b:Guid>
    <b:Author>
      <b:Author>
        <b:NameList>
          <b:Person>
            <b:Last>Bekaert</b:Last>
            <b:First>G.</b:First>
          </b:Person>
          <b:Person>
            <b:Last>Ehrmann</b:Last>
            <b:First>M.</b:First>
          </b:Person>
          <b:Person>
            <b:Last>Fratzscher</b:Last>
            <b:First>M.</b:First>
          </b:Person>
          <b:Person>
            <b:Last>Mehl</b:Last>
            <b:First>A.</b:First>
          </b:Person>
        </b:NameList>
      </b:Author>
    </b:Author>
    <b:Title>The global crisis and equity market contagion</b:Title>
    <b:JournalName>The Journal of Finance </b:JournalName>
    <b:Year>2014</b:Year>
    <b:Pages>2597–2649</b:Pages>
    <b:Volume>69</b:Volume>
    <b:RefOrder>66</b:RefOrder>
  </b:Source>
  <b:Source>
    <b:Tag>Din19</b:Tag>
    <b:SourceType>Report</b:SourceType>
    <b:Guid>{7637A4E6-CB41-4A85-90D7-A31AF26C49A3}</b:Guid>
    <b:Title>Contagion in the Global Banking System duri ng the U.S and Eurozone Crisis</b:Title>
    <b:Year>2019</b:Year>
    <b:Author>
      <b:Author>
        <b:NameList>
          <b:Person>
            <b:Last>Vo</b:Last>
            <b:First>Dinh-Vinh</b:First>
          </b:Person>
        </b:NameList>
      </b:Author>
    </b:Author>
    <b:Publisher>Lund University</b:Publisher>
    <b:RefOrder>67</b:RefOrder>
  </b:Source>
  <b:Source>
    <b:Tag>Mar52</b:Tag>
    <b:SourceType>JournalArticle</b:SourceType>
    <b:Guid>{4BB81A12-A967-4CE0-94EE-6074A512F576}</b:Guid>
    <b:Author>
      <b:Author>
        <b:NameList>
          <b:Person>
            <b:Last>Markowitz</b:Last>
            <b:First>Harry</b:First>
          </b:Person>
        </b:NameList>
      </b:Author>
    </b:Author>
    <b:Title>Portfolio Selection</b:Title>
    <b:Year>1952</b:Year>
    <b:JournalName>The Journal of Finance</b:JournalName>
    <b:Pages>77-91</b:Pages>
    <b:Volume>7</b:Volume>
    <b:Issue>1</b:Issue>
    <b:RefOrder>68</b:RefOrder>
  </b:Source>
  <b:Source>
    <b:Tag>Eur18</b:Tag>
    <b:SourceType>Report</b:SourceType>
    <b:Guid>{81392E10-B3B3-4147-A4CF-09CA095ADEB1}</b:Guid>
    <b:Title>Emerging market vulnerabilities – a comparison with previous crises</b:Title>
    <b:Year>2018</b:Year>
    <b:Author>
      <b:Author>
        <b:Corporate>European Central Bank</b:Corporate>
      </b:Author>
    </b:Author>
    <b:RefOrder>69</b:RefOrder>
  </b:Source>
  <b:Source>
    <b:Tag>Ard06</b:Tag>
    <b:SourceType>JournalArticle</b:SourceType>
    <b:Guid>{1382F158-572C-4088-82B3-A279E926933B}</b:Guid>
    <b:Author>
      <b:Author>
        <b:NameList>
          <b:Person>
            <b:Last>Ardia</b:Last>
            <b:First>D.</b:First>
          </b:Person>
        </b:NameList>
      </b:Author>
    </b:Author>
    <b:Title>Bayesian estimation of the GARCH(1, 1) model with normal innovations.</b:Title>
    <b:Year>2006</b:Year>
    <b:JournalName>Student 5</b:JournalName>
    <b:Pages>283–298</b:Pages>
    <b:Volume>3</b:Volume>
    <b:Issue>4</b:Issue>
    <b:RefOrder>70</b:RefOrder>
  </b:Source>
  <b:Source>
    <b:Tag>Fio14</b:Tag>
    <b:SourceType>JournalArticle</b:SourceType>
    <b:Guid>{C169D0A8-6EF3-484B-9100-C68DA51045EA}</b:Guid>
    <b:Author>
      <b:Author>
        <b:NameList>
          <b:Person>
            <b:Last>Fioruci</b:Last>
            <b:First>José</b:First>
            <b:Middle>A.</b:Middle>
          </b:Person>
          <b:Person>
            <b:Last>Ehlers</b:Last>
            <b:First>Ricardo</b:First>
            <b:Middle>S.</b:Middle>
          </b:Person>
          <b:Person>
            <b:Last>Filho</b:Last>
            <b:First>Marinho</b:First>
            <b:Middle>G. Andrade</b:Middle>
          </b:Person>
        </b:NameList>
      </b:Author>
    </b:Author>
    <b:Title>Bayesian multivariate GARCH models with dynamic correlations and asymmetric error distributions</b:Title>
    <b:Year>2014</b:Year>
    <b:Publisher>https://www.researchgate.net/publication/269417425</b:Publisher>
    <b:JournalName>Journal of Applied Statistics</b:JournalName>
    <b:Pages>320-331, DOI: 10.1080/02664763.2013.839635</b:Pages>
    <b:Volume>41</b:Volume>
    <b:Issue>2</b:Issue>
    <b:RefOrder>71</b:RefOrder>
  </b:Source>
  <b:Source>
    <b:Tag>Luc05</b:Tag>
    <b:SourceType>JournalArticle</b:SourceType>
    <b:Guid>{3EA9DB13-9F1E-4B20-BD77-3E85A8E86169}</b:Guid>
    <b:Author>
      <b:Author>
        <b:NameList>
          <b:Person>
            <b:Last>Bauwens</b:Last>
            <b:First>Luc</b:First>
          </b:Person>
          <b:Person>
            <b:Last>Laurent</b:Last>
            <b:First>Sébastien</b:First>
          </b:Person>
        </b:NameList>
      </b:Author>
    </b:Author>
    <b:Title>A New Class of Multivariate Skew Densities, With Application to Generalized Autoregressive Conditional Heteroscedasticity Models</b:Title>
    <b:JournalName>Journal of Business &amp; Economic Statistics</b:JournalName>
    <b:Year>2005</b:Year>
    <b:Pages>346-354, DOI: 10.1198/073500104000000523</b:Pages>
    <b:Volume>23</b:Volume>
    <b:Issue>3</b:Issue>
    <b:RefOrder>72</b:RefOrder>
  </b:Source>
  <b:Source>
    <b:Tag>Schcs</b:Tag>
    <b:SourceType>JournalArticle</b:SourceType>
    <b:Guid>{D162C653-CA05-422B-8DEF-088E1348C9A5}</b:Guid>
    <b:Author>
      <b:Author>
        <b:NameList>
          <b:Person>
            <b:Last>Schwarz</b:Last>
            <b:First>G.</b:First>
            <b:Middle>E.</b:Middle>
          </b:Person>
        </b:NameList>
      </b:Author>
    </b:Author>
    <b:Title>Estimating the Dimension of a Model</b:Title>
    <b:JournalName>Annals of Statistics</b:JournalName>
    <b:Year>1978</b:Year>
    <b:Pages>461–464. doi:10.1214/aos/1176344136.</b:Pages>
    <b:Volume>6</b:Volume>
    <b:Issue>2</b:Issue>
    <b:RefOrder>73</b:RefOrder>
  </b:Source>
  <b:Source>
    <b:Tag>Ami21</b:Tag>
    <b:SourceType>JournalArticle</b:SourceType>
    <b:Guid>{8AC33CD1-9806-4750-9B15-33D8EF643A34}</b:Guid>
    <b:Author>
      <b:Author>
        <b:NameList>
          <b:Person>
            <b:Last>Amar</b:Last>
            <b:First>Amine</b:First>
            <b:Middle>Ben</b:Middle>
          </b:Person>
          <b:Person>
            <b:Last>Hachicha</b:Last>
            <b:First>Néjib</b:First>
          </b:Person>
          <b:Person>
            <b:Last>Halouani</b:Last>
            <b:First>Nihel</b:First>
          </b:Person>
        </b:NameList>
      </b:Author>
    </b:Author>
    <b:Title>Is there a shift contagion among stock markets during the COVID-19 crisis? Further insights from TYDL causality test</b:Title>
    <b:JournalName>International Review of Applied Economics</b:JournalName>
    <b:Year>2021</b:Year>
    <b:Pages>188-209, DOI: 10.1080/02692171.2020.1853685</b:Pages>
    <b:Volume>35</b:Volume>
    <b:Issue>2</b:Issue>
    <b:RefOrder>74</b:RefOrder>
  </b:Source>
  <b:Source>
    <b:Tag>Jac19</b:Tag>
    <b:SourceType>JournalArticle</b:SourceType>
    <b:Guid>{532C3D4A-BF91-4800-8ADB-143C18AD5D75}</b:Guid>
    <b:Author>
      <b:Author>
        <b:NameList>
          <b:Person>
            <b:Last>Osiewalski</b:Last>
            <b:First>Jacek</b:First>
          </b:Person>
          <b:Person>
            <b:Last>Pajor</b:Last>
            <b:First>Anna</b:First>
          </b:Person>
        </b:NameList>
      </b:Author>
    </b:Author>
    <b:Title>On Sensitivity of Inference in Bayesian MSF-MGARCH Models</b:Title>
    <b:JournalName>Central European Journal of Economic Modelling and Econometric</b:JournalName>
    <b:Year>2019</b:Year>
    <b:Pages>173–197, DOI: 10.24425/CEJEME.2019.130677</b:Pages>
    <b:RefOrder>75</b:RefOrder>
  </b:Source>
  <b:Source>
    <b:Tag>Łuk21</b:Tag>
    <b:SourceType>JournalArticle</b:SourceType>
    <b:Guid>{06595819-1E31-4496-BCB2-2ED0A3111911}</b:Guid>
    <b:Author>
      <b:Author>
        <b:NameList>
          <b:Person>
            <b:Last>Lenart</b:Last>
            <b:First>Łukasz</b:First>
          </b:Person>
          <b:Person>
            <b:Last>Pajor</b:Last>
            <b:First>Anna</b:First>
          </b:Person>
          <b:Person>
            <b:Last>Kwiatkowski</b:Last>
            <b:First>Łukasz</b:First>
          </b:Person>
        </b:NameList>
      </b:Author>
    </b:Author>
    <b:Title>A Locally Both Leptokurtic and Fat-Tailed Distribution with Application in a Bayesian Stochastic Volatility Model</b:Title>
    <b:JournalName>Entropy</b:JournalName>
    <b:Year>2021</b:Year>
    <b:Pages> 689; https://doi.org/10.3390/e23060689</b:Pages>
    <b:Volume>23</b:Volume>
    <b:Issue>6</b:Issue>
    <b:RefOrder>76</b:RefOrder>
  </b:Source>
  <b:Source>
    <b:Tag>Jus19</b:Tag>
    <b:SourceType>JournalArticle</b:SourceType>
    <b:Guid>{175DD7A2-E0D3-43F4-8E3A-E4161B6EE832}</b:Guid>
    <b:Author>
      <b:Author>
        <b:NameList>
          <b:Person>
            <b:Last>Wróblewska</b:Last>
            <b:First>Justyna</b:First>
          </b:Person>
          <b:Person>
            <b:Last>Pajor</b:Last>
            <b:First>Anna</b:First>
          </b:Person>
        </b:NameList>
      </b:Author>
    </b:Author>
    <b:Title>One-Period Joint Forecasts of Polish Inflation, Unemployment and Interest Rate Using Bayesian VEC-MSF Models</b:Title>
    <b:JournalName>Central European Journal of Economic Modelling and Econometrics</b:JournalName>
    <b:Year>2019</b:Year>
    <b:Pages>23-45</b:Pages>
    <b:Issue>1</b:Issue>
    <b:RefOrder>77</b:RefOrder>
  </b:Source>
  <b:Source>
    <b:Tag>Paj17</b:Tag>
    <b:SourceType>JournalArticle</b:SourceType>
    <b:Guid>{EC1D64FD-139A-4438-A525-BD3DA1FBA556}</b:Guid>
    <b:Author>
      <b:Author>
        <b:NameList>
          <b:Person>
            <b:Last>Pajor</b:Last>
            <b:First>Anna</b:First>
          </b:Person>
          <b:Person>
            <b:Last>Wróblewska</b:Last>
            <b:First>Justyna</b:First>
          </b:Person>
        </b:NameList>
      </b:Author>
    </b:Author>
    <b:Title>VEC-MSF models in Bayesian analysis of short- and long-run relationships</b:Title>
    <b:JournalName>Studies in Nonlinear Dynamics &amp; Econometrics</b:JournalName>
    <b:Year>2017</b:Year>
    <b:Pages>pp. 20160004. https://doi.org/10.1515/snde-2016-0004</b:Pages>
    <b:Volume>21</b:Volume>
    <b:Issue>3</b:Issue>
    <b:RefOrder>78</b:RefOrder>
  </b:Source>
  <b:Source>
    <b:Tag>Jus191</b:Tag>
    <b:SourceType>JournalArticle</b:SourceType>
    <b:Guid>{3E744A4F-E543-4E8E-8F22-A829970F7E75}</b:Guid>
    <b:Author>
      <b:Author>
        <b:NameList>
          <b:Person>
            <b:Last>Mokrzycka</b:Last>
            <b:First>Justyna</b:First>
          </b:Person>
        </b:NameList>
      </b:Author>
    </b:Author>
    <b:Title>Bayesian Comparison of Bivariate Copula-GARCH and MGARCH Models</b:Title>
    <b:JournalName>Central European Journal of Economic Modelling and Econometrics</b:JournalName>
    <b:Year>2019</b:Year>
    <b:Pages>47-71, https://journals.pan.pl/Content/112902/PDF/mainFile.pdf</b:Pages>
    <b:RefOrder>79</b:RefOrder>
  </b:Source>
  <b:Source>
    <b:Tag>Osi05</b:Tag>
    <b:SourceType>JournalArticle</b:SourceType>
    <b:Guid>{50E69556-D6D6-448F-9BF6-D8A7E956B946}</b:Guid>
    <b:Author>
      <b:Author>
        <b:NameList>
          <b:Person>
            <b:Last>Osiewalski</b:Last>
            <b:First>Jacek</b:First>
          </b:Person>
          <b:Person>
            <b:Last>Pipień</b:Last>
            <b:First>Mateusz</b:First>
          </b:Person>
        </b:NameList>
      </b:Author>
    </b:Author>
    <b:Title>Bayesian Analysis of Dynamic Conditional Correlation Using Bivariate GARCH Models</b:Title>
    <b:JournalName>Acta Universitatis Lodziensis. Folia Oeconomica</b:JournalName>
    <b:Year>2005</b:Year>
    <b:Pages>213-227</b:Pages>
    <b:Volume>192</b:Volume>
    <b:RefOrder>80</b:RefOrder>
  </b:Source>
  <b:Source>
    <b:Tag>Osi20</b:Tag>
    <b:SourceType>JournalArticle</b:SourceType>
    <b:Guid>{5BB2306E-7A4B-4A60-8AC0-4D4DA64AE93B}</b:Guid>
    <b:Author>
      <b:Author>
        <b:NameList>
          <b:Person>
            <b:Last>Osiewalski</b:Last>
            <b:First>J.</b:First>
          </b:Person>
          <b:Person>
            <b:Last>Wróblewska</b:Last>
            <b:First>J.</b:First>
          </b:Person>
          <b:Person>
            <b:Last>Makieła</b:Last>
            <b:First>K.</b:First>
          </b:Person>
        </b:NameList>
      </b:Author>
    </b:Author>
    <b:Title>Bayesian comparison of production function-based and time-series GDP models</b:Title>
    <b:JournalName>Empirical Economics</b:JournalName>
    <b:Year>2020</b:Year>
    <b:Pages>1355–1380; https://doi.org/10.1007/s00181-018-1575-8</b:Pages>
    <b:Volume>58</b:Volume>
    <b:RefOrder>81</b:RefOrder>
  </b:Source>
  <b:Source>
    <b:Tag>Mod17</b:Tag>
    <b:SourceType>JournalArticle</b:SourceType>
    <b:Guid>{AF3533FE-F5EC-464A-8DFF-3C371F46327E}</b:Guid>
    <b:Author>
      <b:Author>
        <b:NameList>
          <b:Person>
            <b:Last>Modrzejewska</b:Last>
            <b:First>A.</b:First>
          </b:Person>
          <b:Person>
            <b:Last>Pajor</b:Last>
            <b:First>A.</b:First>
          </b:Person>
        </b:NameList>
      </b:Author>
    </b:Author>
    <b:Title>The short-term relationships among the US, German and Greek bond markets in times of financial crises. A Bayesian analysis of exogeneity in the VAR-SV model</b:Title>
    <b:JournalName>Argumenta Oeconomica</b:JournalName>
    <b:Year>2017</b:Year>
    <b:Pages>257-283, PL ISSN 1233-5835</b:Pages>
    <b:Volume>1</b:Volume>
    <b:Issue>38</b:Issue>
    <b:RefOrder>82</b:RefOrder>
  </b:Source>
  <b:Source>
    <b:Tag>Thi22</b:Tag>
    <b:SourceType>JournalArticle</b:SourceType>
    <b:Guid>{7EFF7CBA-EBAE-4305-866A-ACB0A9C58EDF}</b:Guid>
    <b:Author>
      <b:Author>
        <b:NameList>
          <b:Person>
            <b:Last>Nguyen</b:Last>
            <b:First>Thi</b:First>
            <b:Middle>Ngan</b:Middle>
          </b:Person>
          <b:Person>
            <b:Last>Phan</b:Last>
            <b:First>Thi</b:First>
            <b:Middle>Kieu Hoa</b:Middle>
          </b:Person>
          <b:Person>
            <b:Last>Nguyen</b:Last>
            <b:First>Thanh</b:First>
            <b:Middle>Liem</b:Middle>
          </b:Person>
        </b:NameList>
      </b:Author>
    </b:Author>
    <b:Title>Financial contagion during Global Financial Crisis And Covid–19 Pandemic: The Evidence from DCC–Garch Model</b:Title>
    <b:JournalName>Cogent Economics &amp; Finance</b:JournalName>
    <b:Year>2022</b:Year>
    <b:Pages>DOI: 10.1080/23322039.2022.2051824</b:Pages>
    <b:Volume>10:1</b:Volume>
    <b:RefOrder>83</b:RefOrder>
  </b:Source>
  <b:Source>
    <b:Tag>Sib12</b:Tag>
    <b:SourceType>JournalArticle</b:SourceType>
    <b:Guid>{61141738-C198-479F-81A9-960D8D727992}</b:Guid>
    <b:Author>
      <b:Author>
        <b:NameList>
          <b:Person>
            <b:Last>Celık</b:Last>
            <b:First>Sibel</b:First>
          </b:Person>
        </b:NameList>
      </b:Author>
    </b:Author>
    <b:Title>The more contagion effect on emerging markets: The evidence of DCC-GARCH model</b:Title>
    <b:JournalName>Economic Modelling</b:JournalName>
    <b:Year>2012</b:Year>
    <b:Pages>1946-1959</b:Pages>
    <b:Volume>29</b:Volume>
    <b:Issue>5</b:Issue>
    <b:RefOrder>7</b:RefOrder>
  </b:Source>
  <b:Source>
    <b:Tag>Gáb24</b:Tag>
    <b:SourceType>JournalArticle</b:SourceType>
    <b:Guid>{13E55F46-1CCA-4ECC-84E6-B220A7B738D6}</b:Guid>
    <b:Author>
      <b:Author>
        <b:NameList>
          <b:Person>
            <b:Last>Kiss</b:Last>
            <b:First>Gábor</b:First>
            <b:Middle>Dávid</b:Middle>
          </b:Person>
          <b:Person>
            <b:Last>Alipanah</b:Last>
            <b:First>Sabri</b:First>
          </b:Person>
          <b:Person>
            <b:Last>Sallai</b:Last>
            <b:First>Dóra</b:First>
          </b:Person>
        </b:NameList>
      </b:Author>
    </b:Author>
    <b:Title>The relevance of network effects on the Central-Eastern European (CEE) stock market indices, 2008 Q1-2022 Q1</b:Title>
    <b:JournalName>Regional Statistics</b:JournalName>
    <b:Year>2024</b:Year>
    <b:RefOrder>2</b:RefOrder>
  </b:Source>
  <b:Source>
    <b:Tag>Zit21</b:Tag>
    <b:SourceType>JournalArticle</b:SourceType>
    <b:Guid>{9939F482-6C25-405F-842F-62499CFE191C}</b:Guid>
    <b:Author>
      <b:Author>
        <b:NameList>
          <b:Person>
            <b:Last>Iloskics</b:Last>
            <b:First>Zita</b:First>
          </b:Person>
          <b:Person>
            <b:Last>Sebestyén</b:Last>
            <b:First>Tamás</b:First>
          </b:Person>
          <b:Person>
            <b:Last>Braun</b:Last>
            <b:First>Erik</b:First>
          </b:Person>
        </b:NameList>
      </b:Author>
    </b:Author>
    <b:Title>Shock propagation channels behind the global economic contagion network. The role of economic sectors and the direction of trade</b:Title>
    <b:JournalName>Plos One</b:JournalName>
    <b:Year>2021</b:Year>
    <b:RefOrder>3</b:RefOrder>
  </b:Source>
  <b:Source>
    <b:Tag>Vin23</b:Tag>
    <b:SourceType>JournalArticle</b:SourceType>
    <b:Guid>{356B326A-B212-4CC5-B5AA-894611AF8A83}</b:Guid>
    <b:Author>
      <b:Author>
        <b:NameList>
          <b:Person>
            <b:Last>Kumari</b:Last>
            <b:First>Vineeta</b:First>
          </b:Person>
          <b:Person>
            <b:Last>Kumar</b:Last>
            <b:First>Gaurav</b:First>
          </b:Person>
          <b:Person>
            <b:Last>Pandey</b:Last>
            <b:First>Dharen</b:First>
            <b:Middle>Kumar</b:Middle>
          </b:Person>
        </b:NameList>
      </b:Author>
    </b:Author>
    <b:Title>Are the European Union stock markets vulnerable to the Russia–Ukraine war?</b:Title>
    <b:JournalName>Journal of Behavioral and Experimental Finance</b:JournalName>
    <b:Year>2023</b:Year>
    <b:Pages>100793</b:Pages>
    <b:RefOrder>1</b:RefOrder>
  </b:Source>
  <b:Source>
    <b:Tag>Zyz18</b:Tag>
    <b:SourceType>JournalArticle</b:SourceType>
    <b:Guid>{14D56DEC-220B-431B-A4DE-C0661F4C1BCA}</b:Guid>
    <b:Author>
      <b:Author>
        <b:NameList>
          <b:Person>
            <b:Last>Zyznarska-Dworczak</b:Last>
            <b:First>B.</b:First>
          </b:Person>
        </b:NameList>
      </b:Author>
    </b:Author>
    <b:Title>The Development Perspectives of Sustainable Management Accounting in Central and Eastern European Countries</b:Title>
    <b:JournalName>Sustainability</b:JournalName>
    <b:Year>2018</b:Year>
    <b:RefOrder>4</b:RefOrder>
  </b:Source>
  <b:Source>
    <b:Tag>Mar24</b:Tag>
    <b:SourceType>JournalArticle</b:SourceType>
    <b:Guid>{CFCF0DAF-940B-471E-AB5F-7E70425509C7}</b:Guid>
    <b:Author>
      <b:Author>
        <b:NameList>
          <b:Person>
            <b:Last>Ligocká</b:Last>
            <b:First>Marie</b:First>
          </b:Person>
        </b:NameList>
      </b:Author>
    </b:Author>
    <b:Title>The relationship between macroeconomic variables and stock market indices: evidence from Central and Eastern European countries</b:Title>
    <b:JournalName>Eastern Journal of European Studies.</b:JournalName>
    <b:Year>2024</b:Year>
    <b:RefOrder>5</b:RefOrder>
  </b:Source>
  <b:Source>
    <b:Tag>Sam23</b:Tag>
    <b:SourceType>JournalArticle</b:SourceType>
    <b:Guid>{C72C4FE0-69F4-421B-91FA-C794B61AC305}</b:Guid>
    <b:Author>
      <b:Author>
        <b:NameList>
          <b:Person>
            <b:Last>Agyei</b:Last>
            <b:First>Samuel</b:First>
            <b:Middle>Kwaku</b:Middle>
          </b:Person>
        </b:NameList>
      </b:Author>
    </b:Author>
    <b:Title>Emerging markets equities’ response to geopolitical risk: Time-frequency evidence from the Russian-Ukrainian conflict era</b:Title>
    <b:JournalName>Heliyon</b:JournalName>
    <b:Year>2023</b:Year>
    <b:RefOrder>8</b:RefOrder>
  </b:Source>
  <b:Source>
    <b:Tag>Fio141</b:Tag>
    <b:SourceType>JournalArticle</b:SourceType>
    <b:Guid>{007E989E-925B-44CC-A535-7D68AFEE5149}</b:Guid>
    <b:Author>
      <b:Author>
        <b:NameList>
          <b:Person>
            <b:Last>Fioruci</b:Last>
            <b:First>José</b:First>
            <b:Middle>A.</b:Middle>
          </b:Person>
          <b:Person>
            <b:Last>Ehlers</b:Last>
            <b:First>Ricardo</b:First>
            <b:Middle>S.</b:Middle>
          </b:Person>
          <b:Person>
            <b:Last>Filho</b:Last>
            <b:First>Marinho</b:First>
            <b:Middle>G. Andrade</b:Middle>
          </b:Person>
        </b:NameList>
      </b:Author>
    </b:Author>
    <b:Title>Bayesian multivariate GARCH models with dynamic correlations and asymmetric error distributions</b:Title>
    <b:Year>2014</b:Year>
    <b:Publisher>https://www.researchgate.net/publication/269417425</b:Publisher>
    <b:JournalName>Journal of Applied Statistics</b:JournalName>
    <b:Pages>320-331,</b:Pages>
    <b:Volume>41</b:Volume>
    <b:Issue>2</b:Issue>
    <b:RefOrder>84</b:RefOrder>
  </b:Source>
  <b:Source>
    <b:Tag>Pes072</b:Tag>
    <b:SourceType>ConferenceProceedings</b:SourceType>
    <b:Guid>{B8E12DAE-2F4A-4BEB-81EF-23F2AC431F37}</b:Guid>
    <b:Author>
      <b:Author>
        <b:NameList>
          <b:Person>
            <b:Last>Pesaran</b:Last>
            <b:First>B.</b:First>
          </b:Person>
          <b:Person>
            <b:Last>Pesaran</b:Last>
            <b:First>M.</b:First>
            <b:Middle>H.</b:Middle>
          </b:Person>
        </b:NameList>
      </b:Author>
    </b:Author>
    <b:Title>Modelling volatilities and conditional correlations in futures markets with a multivariate t distribution</b:Title>
    <b:Year>2007</b:Year>
    <b:Publisher>Cambridge Working Papers in Economics 0734, Faculty of Economics, University of Cambridge</b:Publisher>
    <b:RefOrder>6</b:RefOrder>
  </b:Source>
</b:Sources>
</file>

<file path=customXml/itemProps1.xml><?xml version="1.0" encoding="utf-8"?>
<ds:datastoreItem xmlns:ds="http://schemas.openxmlformats.org/officeDocument/2006/customXml" ds:itemID="{5F571CD8-E5E6-4E45-BD9A-DE175809E9C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297</Words>
  <Characters>1787</Characters>
  <Application>Microsoft Office Word</Application>
  <DocSecurity>0</DocSecurity>
  <Lines>14</Lines>
  <Paragraphs>4</Paragraphs>
  <ScaleCrop>false</ScaleCrop>
  <HeadingPairs>
    <vt:vector size="8" baseType="variant">
      <vt:variant>
        <vt:lpstr>Tytuł</vt:lpstr>
      </vt:variant>
      <vt:variant>
        <vt:i4>1</vt:i4>
      </vt:variant>
      <vt:variant>
        <vt:lpstr>Nagłówki</vt:lpstr>
      </vt:variant>
      <vt:variant>
        <vt:i4>1</vt:i4>
      </vt:variant>
      <vt:variant>
        <vt:lpstr>Title</vt:lpstr>
      </vt:variant>
      <vt:variant>
        <vt:i4>1</vt:i4>
      </vt:variant>
      <vt:variant>
        <vt:lpstr>Headings</vt:lpstr>
      </vt:variant>
      <vt:variant>
        <vt:i4>1</vt:i4>
      </vt:variant>
    </vt:vector>
  </HeadingPairs>
  <TitlesOfParts>
    <vt:vector size="4" baseType="lpstr">
      <vt:lpstr/>
      <vt:lpstr>&lt;References </vt:lpstr>
      <vt:lpstr/>
      <vt:lpstr>&lt;References </vt:lpstr>
    </vt:vector>
  </TitlesOfParts>
  <Company/>
  <LinksUpToDate>false</LinksUpToDate>
  <CharactersWithSpaces>2080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ab</dc:creator>
  <cp:keywords/>
  <dc:description/>
  <cp:lastModifiedBy>ab</cp:lastModifiedBy>
  <cp:revision>3</cp:revision>
  <dcterms:created xsi:type="dcterms:W3CDTF">2026-03-30T15:26:00Z</dcterms:created>
  <dcterms:modified xsi:type="dcterms:W3CDTF">2026-03-30T15:26:00Z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f326ef3d-db56-43c6-a6ad-e4db7600988d</vt:lpwstr>
  </property>
</Properties>
</file>