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35" w:rsidRPr="00833767" w:rsidRDefault="006E6281" w:rsidP="008D4B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67">
        <w:rPr>
          <w:rFonts w:ascii="Times New Roman" w:hAnsi="Times New Roman" w:cs="Times New Roman"/>
          <w:b/>
          <w:sz w:val="24"/>
          <w:szCs w:val="24"/>
        </w:rPr>
        <w:t xml:space="preserve">The Archive </w:t>
      </w:r>
      <w:proofErr w:type="gramStart"/>
      <w:r w:rsidRPr="00833767">
        <w:rPr>
          <w:rFonts w:ascii="Times New Roman" w:hAnsi="Times New Roman" w:cs="Times New Roman"/>
          <w:b/>
          <w:sz w:val="24"/>
          <w:szCs w:val="24"/>
        </w:rPr>
        <w:t>As</w:t>
      </w:r>
      <w:proofErr w:type="gramEnd"/>
      <w:r w:rsidRPr="00833767">
        <w:rPr>
          <w:rFonts w:ascii="Times New Roman" w:hAnsi="Times New Roman" w:cs="Times New Roman"/>
          <w:b/>
          <w:sz w:val="24"/>
          <w:szCs w:val="24"/>
        </w:rPr>
        <w:t xml:space="preserve"> A Practice</w:t>
      </w:r>
    </w:p>
    <w:p w:rsidR="008D4B35" w:rsidRPr="006E6281" w:rsidRDefault="008D4B35" w:rsidP="008D4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281" w:rsidRPr="006E6281" w:rsidRDefault="006E6281" w:rsidP="00082F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281">
        <w:rPr>
          <w:rFonts w:ascii="Times New Roman" w:hAnsi="Times New Roman" w:cs="Times New Roman"/>
          <w:sz w:val="24"/>
          <w:szCs w:val="24"/>
        </w:rPr>
        <w:t xml:space="preserve">The editorial board of the 19th issue of </w:t>
      </w:r>
      <w:r w:rsidRPr="006E6281">
        <w:rPr>
          <w:rFonts w:ascii="Times New Roman" w:hAnsi="Times New Roman" w:cs="Times New Roman"/>
          <w:i/>
          <w:sz w:val="24"/>
          <w:szCs w:val="24"/>
        </w:rPr>
        <w:t>Poznan Slavic Studies</w:t>
      </w:r>
      <w:r>
        <w:rPr>
          <w:rFonts w:ascii="Times New Roman" w:hAnsi="Times New Roman" w:cs="Times New Roman"/>
          <w:sz w:val="24"/>
          <w:szCs w:val="24"/>
        </w:rPr>
        <w:t xml:space="preserve"> invites you to elaborate together the problem of the role of the archive in the research practice</w:t>
      </w:r>
      <w:r w:rsidR="00F54F41" w:rsidRPr="00F54F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literary scholars. In the frame of the positivist paradigm </w:t>
      </w:r>
      <w:r w:rsidRPr="006E6281">
        <w:rPr>
          <w:rFonts w:ascii="Times New Roman" w:hAnsi="Times New Roman" w:cs="Times New Roman"/>
          <w:sz w:val="24"/>
          <w:szCs w:val="24"/>
        </w:rPr>
        <w:t>it was believed that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6E6281">
        <w:rPr>
          <w:rFonts w:ascii="Times New Roman" w:hAnsi="Times New Roman" w:cs="Times New Roman"/>
          <w:sz w:val="24"/>
          <w:szCs w:val="24"/>
        </w:rPr>
        <w:t xml:space="preserve"> archive and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6E6281">
        <w:rPr>
          <w:rFonts w:ascii="Times New Roman" w:hAnsi="Times New Roman" w:cs="Times New Roman"/>
          <w:sz w:val="24"/>
          <w:szCs w:val="24"/>
        </w:rPr>
        <w:t xml:space="preserve">archival practices are related to the impartial collection of information and materials about people, events, </w:t>
      </w:r>
      <w:proofErr w:type="gramStart"/>
      <w:r w:rsidRPr="006E6281">
        <w:rPr>
          <w:rFonts w:ascii="Times New Roman" w:hAnsi="Times New Roman" w:cs="Times New Roman"/>
          <w:sz w:val="24"/>
          <w:szCs w:val="24"/>
        </w:rPr>
        <w:t>cultures</w:t>
      </w:r>
      <w:proofErr w:type="gramEnd"/>
      <w:r w:rsidRPr="006E6281">
        <w:rPr>
          <w:rFonts w:ascii="Times New Roman" w:hAnsi="Times New Roman" w:cs="Times New Roman"/>
          <w:sz w:val="24"/>
          <w:szCs w:val="24"/>
        </w:rPr>
        <w:t>.</w:t>
      </w:r>
      <w:r w:rsidR="00CF7814">
        <w:rPr>
          <w:rFonts w:ascii="Times New Roman" w:hAnsi="Times New Roman" w:cs="Times New Roman"/>
          <w:sz w:val="24"/>
          <w:szCs w:val="24"/>
        </w:rPr>
        <w:t xml:space="preserve"> The t</w:t>
      </w:r>
      <w:r>
        <w:rPr>
          <w:rFonts w:ascii="Times New Roman" w:hAnsi="Times New Roman" w:cs="Times New Roman"/>
          <w:sz w:val="24"/>
          <w:szCs w:val="24"/>
        </w:rPr>
        <w:t>heoretical turns in the humanities</w:t>
      </w:r>
      <w:r w:rsidR="00CF7814">
        <w:rPr>
          <w:rFonts w:ascii="Times New Roman" w:hAnsi="Times New Roman" w:cs="Times New Roman"/>
          <w:sz w:val="24"/>
          <w:szCs w:val="24"/>
        </w:rPr>
        <w:t xml:space="preserve">, </w:t>
      </w:r>
      <w:r w:rsidR="00CF7814" w:rsidRPr="00CF7814">
        <w:rPr>
          <w:rFonts w:ascii="Times New Roman" w:hAnsi="Times New Roman" w:cs="Times New Roman"/>
          <w:sz w:val="24"/>
          <w:szCs w:val="24"/>
        </w:rPr>
        <w:t>beginning in the early 1970s</w:t>
      </w:r>
      <w:r w:rsidR="00CF7814">
        <w:rPr>
          <w:rFonts w:ascii="Times New Roman" w:hAnsi="Times New Roman" w:cs="Times New Roman"/>
          <w:sz w:val="24"/>
          <w:szCs w:val="24"/>
        </w:rPr>
        <w:t xml:space="preserve">, </w:t>
      </w:r>
      <w:r w:rsidR="00CF7814" w:rsidRPr="00CF7814">
        <w:rPr>
          <w:rFonts w:ascii="Times New Roman" w:hAnsi="Times New Roman" w:cs="Times New Roman"/>
          <w:sz w:val="24"/>
          <w:szCs w:val="24"/>
        </w:rPr>
        <w:t xml:space="preserve">lead to a critical study of concepts such </w:t>
      </w:r>
      <w:r w:rsidR="00CF7814">
        <w:rPr>
          <w:rFonts w:ascii="Times New Roman" w:hAnsi="Times New Roman" w:cs="Times New Roman"/>
          <w:sz w:val="24"/>
          <w:szCs w:val="24"/>
        </w:rPr>
        <w:t xml:space="preserve">as representation, objectivity </w:t>
      </w:r>
      <w:r w:rsidR="00CF7814" w:rsidRPr="00CF7814">
        <w:rPr>
          <w:rFonts w:ascii="Times New Roman" w:hAnsi="Times New Roman" w:cs="Times New Roman"/>
          <w:sz w:val="24"/>
          <w:szCs w:val="24"/>
        </w:rPr>
        <w:t>and authenticity.</w:t>
      </w:r>
      <w:r w:rsidR="00CF7814">
        <w:rPr>
          <w:rFonts w:ascii="Times New Roman" w:hAnsi="Times New Roman" w:cs="Times New Roman"/>
          <w:sz w:val="24"/>
          <w:szCs w:val="24"/>
        </w:rPr>
        <w:t xml:space="preserve"> </w:t>
      </w:r>
      <w:r w:rsidR="00CF7814" w:rsidRPr="00CF7814">
        <w:rPr>
          <w:rFonts w:ascii="Times New Roman" w:hAnsi="Times New Roman" w:cs="Times New Roman"/>
          <w:sz w:val="24"/>
          <w:szCs w:val="24"/>
        </w:rPr>
        <w:t>Cultural studies, re-evaluating the positivist heritage, highlight</w:t>
      </w:r>
      <w:r w:rsidR="00CF7814">
        <w:rPr>
          <w:rFonts w:ascii="Times New Roman" w:hAnsi="Times New Roman" w:cs="Times New Roman"/>
          <w:sz w:val="24"/>
          <w:szCs w:val="24"/>
        </w:rPr>
        <w:t xml:space="preserve"> the </w:t>
      </w:r>
      <w:r w:rsidR="00CF7814" w:rsidRPr="00CF7814">
        <w:rPr>
          <w:rFonts w:ascii="Times New Roman" w:hAnsi="Times New Roman" w:cs="Times New Roman"/>
          <w:sz w:val="24"/>
          <w:szCs w:val="24"/>
        </w:rPr>
        <w:t>entanglements</w:t>
      </w:r>
      <w:r w:rsidR="00CF7814">
        <w:rPr>
          <w:rFonts w:ascii="Times New Roman" w:hAnsi="Times New Roman" w:cs="Times New Roman"/>
          <w:sz w:val="24"/>
          <w:szCs w:val="24"/>
        </w:rPr>
        <w:t xml:space="preserve"> of archival practices</w:t>
      </w:r>
      <w:r w:rsidR="00CF7814" w:rsidRPr="00CF7814">
        <w:rPr>
          <w:rFonts w:ascii="Times New Roman" w:hAnsi="Times New Roman" w:cs="Times New Roman"/>
          <w:sz w:val="24"/>
          <w:szCs w:val="24"/>
        </w:rPr>
        <w:t xml:space="preserve"> in the modes of power and problematize </w:t>
      </w:r>
      <w:r w:rsidR="00CF7814">
        <w:rPr>
          <w:rFonts w:ascii="Times New Roman" w:hAnsi="Times New Roman" w:cs="Times New Roman"/>
          <w:sz w:val="24"/>
          <w:szCs w:val="24"/>
        </w:rPr>
        <w:t xml:space="preserve">archivists’ </w:t>
      </w:r>
      <w:r w:rsidR="00CF7814" w:rsidRPr="00CF7814">
        <w:rPr>
          <w:rFonts w:ascii="Times New Roman" w:hAnsi="Times New Roman" w:cs="Times New Roman"/>
          <w:sz w:val="24"/>
          <w:szCs w:val="24"/>
        </w:rPr>
        <w:t>epistemological attitudes.</w:t>
      </w:r>
      <w:r w:rsidR="00FD58C6">
        <w:rPr>
          <w:rFonts w:ascii="Times New Roman" w:hAnsi="Times New Roman" w:cs="Times New Roman"/>
          <w:sz w:val="24"/>
          <w:szCs w:val="24"/>
        </w:rPr>
        <w:t xml:space="preserve"> As Derrida states in his essay</w:t>
      </w:r>
      <w:r w:rsidR="00CF7814">
        <w:rPr>
          <w:rFonts w:ascii="Times New Roman" w:hAnsi="Times New Roman" w:cs="Times New Roman"/>
          <w:sz w:val="24"/>
          <w:szCs w:val="24"/>
        </w:rPr>
        <w:t xml:space="preserve"> </w:t>
      </w:r>
      <w:r w:rsidR="00CF7814" w:rsidRPr="00CF7814">
        <w:rPr>
          <w:rFonts w:ascii="Times New Roman" w:hAnsi="Times New Roman" w:cs="Times New Roman"/>
          <w:i/>
          <w:sz w:val="24"/>
          <w:szCs w:val="24"/>
        </w:rPr>
        <w:t>Archive Fever</w:t>
      </w:r>
      <w:r w:rsidR="00CF7814">
        <w:rPr>
          <w:rFonts w:ascii="Times New Roman" w:hAnsi="Times New Roman" w:cs="Times New Roman"/>
          <w:sz w:val="24"/>
          <w:szCs w:val="24"/>
        </w:rPr>
        <w:t>: “</w:t>
      </w:r>
      <w:r w:rsidR="00CF7814" w:rsidRPr="00CF7814">
        <w:rPr>
          <w:rFonts w:ascii="Times New Roman" w:hAnsi="Times New Roman" w:cs="Times New Roman"/>
          <w:sz w:val="24"/>
          <w:szCs w:val="24"/>
        </w:rPr>
        <w:t xml:space="preserve">the technical structure of the </w:t>
      </w:r>
      <w:r w:rsidR="00CF7814" w:rsidRPr="00CF7814">
        <w:rPr>
          <w:rFonts w:ascii="Times New Roman" w:hAnsi="Times New Roman" w:cs="Times New Roman"/>
          <w:i/>
          <w:sz w:val="24"/>
          <w:szCs w:val="24"/>
        </w:rPr>
        <w:t>archiving</w:t>
      </w:r>
      <w:r w:rsidR="00CF7814" w:rsidRPr="00CF7814">
        <w:rPr>
          <w:rFonts w:ascii="Times New Roman" w:hAnsi="Times New Roman" w:cs="Times New Roman"/>
          <w:sz w:val="24"/>
          <w:szCs w:val="24"/>
        </w:rPr>
        <w:t xml:space="preserve"> archive also determines the structure of the </w:t>
      </w:r>
      <w:proofErr w:type="spellStart"/>
      <w:r w:rsidR="00CF7814" w:rsidRPr="00FD58C6">
        <w:rPr>
          <w:rFonts w:ascii="Times New Roman" w:hAnsi="Times New Roman" w:cs="Times New Roman"/>
          <w:i/>
          <w:sz w:val="24"/>
          <w:szCs w:val="24"/>
        </w:rPr>
        <w:t>archivable</w:t>
      </w:r>
      <w:proofErr w:type="spellEnd"/>
      <w:r w:rsidR="00CF7814" w:rsidRPr="00CF7814">
        <w:rPr>
          <w:rFonts w:ascii="Times New Roman" w:hAnsi="Times New Roman" w:cs="Times New Roman"/>
          <w:sz w:val="24"/>
          <w:szCs w:val="24"/>
        </w:rPr>
        <w:t xml:space="preserve"> content even in its very coming into existence and in its relationship to the future. The </w:t>
      </w:r>
      <w:proofErr w:type="spellStart"/>
      <w:r w:rsidR="00CF7814" w:rsidRPr="00CF7814">
        <w:rPr>
          <w:rFonts w:ascii="Times New Roman" w:hAnsi="Times New Roman" w:cs="Times New Roman"/>
          <w:sz w:val="24"/>
          <w:szCs w:val="24"/>
        </w:rPr>
        <w:t>archivization</w:t>
      </w:r>
      <w:proofErr w:type="spellEnd"/>
      <w:r w:rsidR="00CF7814" w:rsidRPr="00CF7814">
        <w:rPr>
          <w:rFonts w:ascii="Times New Roman" w:hAnsi="Times New Roman" w:cs="Times New Roman"/>
          <w:sz w:val="24"/>
          <w:szCs w:val="24"/>
        </w:rPr>
        <w:t xml:space="preserve"> produces </w:t>
      </w:r>
      <w:r w:rsidR="00FD58C6">
        <w:rPr>
          <w:rFonts w:ascii="Times New Roman" w:hAnsi="Times New Roman" w:cs="Times New Roman"/>
          <w:sz w:val="24"/>
          <w:szCs w:val="24"/>
        </w:rPr>
        <w:t xml:space="preserve">as much as it records the event” (p. 17, </w:t>
      </w:r>
      <w:r w:rsidR="00FD58C6" w:rsidRPr="00FD58C6">
        <w:rPr>
          <w:rFonts w:ascii="Times New Roman" w:hAnsi="Times New Roman" w:cs="Times New Roman"/>
          <w:i/>
          <w:sz w:val="24"/>
          <w:szCs w:val="24"/>
        </w:rPr>
        <w:t>Diacritics</w:t>
      </w:r>
      <w:r w:rsidR="00FD58C6" w:rsidRPr="00FD58C6">
        <w:rPr>
          <w:rFonts w:ascii="Times New Roman" w:hAnsi="Times New Roman" w:cs="Times New Roman"/>
          <w:sz w:val="24"/>
          <w:szCs w:val="24"/>
        </w:rPr>
        <w:t>, Vol. 25, No. 2 (Summer, 1995)</w:t>
      </w:r>
      <w:r w:rsidR="00FD58C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33767" w:rsidRDefault="00816E2B" w:rsidP="00082F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no archives in their own right. First of all, </w:t>
      </w:r>
      <w:r w:rsidRPr="00816E2B">
        <w:rPr>
          <w:rFonts w:ascii="Times New Roman" w:hAnsi="Times New Roman" w:cs="Times New Roman"/>
          <w:sz w:val="24"/>
          <w:szCs w:val="24"/>
        </w:rPr>
        <w:t>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E2B">
        <w:rPr>
          <w:rFonts w:ascii="Times New Roman" w:hAnsi="Times New Roman" w:cs="Times New Roman"/>
          <w:sz w:val="24"/>
          <w:szCs w:val="24"/>
        </w:rPr>
        <w:t xml:space="preserve">stage </w:t>
      </w:r>
      <w:r w:rsidRPr="00816E2B">
        <w:rPr>
          <w:rFonts w:ascii="Times New Roman" w:hAnsi="Times New Roman" w:cs="Times New Roman"/>
          <w:i/>
          <w:sz w:val="24"/>
          <w:szCs w:val="24"/>
        </w:rPr>
        <w:t>before the archive</w:t>
      </w:r>
      <w:r w:rsidRPr="00816E2B">
        <w:rPr>
          <w:rFonts w:ascii="Times New Roman" w:hAnsi="Times New Roman" w:cs="Times New Roman"/>
          <w:sz w:val="24"/>
          <w:szCs w:val="24"/>
        </w:rPr>
        <w:t xml:space="preserve">, i.e. at the moment of </w:t>
      </w:r>
      <w:r>
        <w:rPr>
          <w:rFonts w:ascii="Times New Roman" w:hAnsi="Times New Roman" w:cs="Times New Roman"/>
          <w:sz w:val="24"/>
          <w:szCs w:val="24"/>
        </w:rPr>
        <w:t xml:space="preserve">creating the </w:t>
      </w:r>
      <w:r w:rsidRPr="00816E2B">
        <w:rPr>
          <w:rFonts w:ascii="Times New Roman" w:hAnsi="Times New Roman" w:cs="Times New Roman"/>
          <w:sz w:val="24"/>
          <w:szCs w:val="24"/>
        </w:rPr>
        <w:t>documents (transcripts, letters, literary works, etc.), the entries refer to other texts and contexts.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E2B">
        <w:rPr>
          <w:rFonts w:ascii="Times New Roman" w:hAnsi="Times New Roman" w:cs="Times New Roman"/>
          <w:sz w:val="24"/>
          <w:szCs w:val="24"/>
        </w:rPr>
        <w:t>Secondly, each archive remains only a collection of sources, if it does not evolve into a narrative over time.</w:t>
      </w:r>
      <w:r>
        <w:rPr>
          <w:rFonts w:ascii="Times New Roman" w:hAnsi="Times New Roman" w:cs="Times New Roman"/>
          <w:sz w:val="24"/>
          <w:szCs w:val="24"/>
        </w:rPr>
        <w:t xml:space="preserve"> Last but not least, in research practices </w:t>
      </w:r>
      <w:r w:rsidRPr="00816E2B">
        <w:rPr>
          <w:rFonts w:ascii="Times New Roman" w:hAnsi="Times New Roman" w:cs="Times New Roman"/>
          <w:sz w:val="24"/>
          <w:szCs w:val="24"/>
        </w:rPr>
        <w:t>archival documents always build interpret</w:t>
      </w:r>
      <w:r w:rsidR="00F54F41">
        <w:rPr>
          <w:rFonts w:ascii="Times New Roman" w:hAnsi="Times New Roman" w:cs="Times New Roman"/>
          <w:sz w:val="24"/>
          <w:szCs w:val="24"/>
        </w:rPr>
        <w:t>at</w:t>
      </w:r>
      <w:r w:rsidRPr="00816E2B">
        <w:rPr>
          <w:rFonts w:ascii="Times New Roman" w:hAnsi="Times New Roman" w:cs="Times New Roman"/>
          <w:sz w:val="24"/>
          <w:szCs w:val="24"/>
        </w:rPr>
        <w:t>ive networks along with other texts, which allows them to be verified and understood.</w:t>
      </w:r>
      <w:r w:rsidR="00833767">
        <w:rPr>
          <w:rFonts w:ascii="Times New Roman" w:hAnsi="Times New Roman" w:cs="Times New Roman"/>
          <w:sz w:val="24"/>
          <w:szCs w:val="24"/>
        </w:rPr>
        <w:t xml:space="preserve"> Today literary historians are obliged </w:t>
      </w:r>
      <w:r w:rsidR="00833767" w:rsidRPr="00D93530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D93530" w:rsidRPr="00D93530">
        <w:rPr>
          <w:rFonts w:ascii="Times New Roman" w:hAnsi="Times New Roman" w:cs="Times New Roman"/>
          <w:i/>
          <w:sz w:val="24"/>
          <w:szCs w:val="24"/>
        </w:rPr>
        <w:t>read</w:t>
      </w:r>
      <w:r w:rsidR="00D93530">
        <w:rPr>
          <w:rFonts w:ascii="Times New Roman" w:hAnsi="Times New Roman" w:cs="Times New Roman"/>
          <w:sz w:val="24"/>
          <w:szCs w:val="24"/>
        </w:rPr>
        <w:t xml:space="preserve"> </w:t>
      </w:r>
      <w:r w:rsidR="00D93530">
        <w:rPr>
          <w:rFonts w:ascii="Times New Roman" w:hAnsi="Times New Roman" w:cs="Times New Roman"/>
          <w:i/>
          <w:sz w:val="24"/>
          <w:szCs w:val="24"/>
        </w:rPr>
        <w:t xml:space="preserve">heterogeneously </w:t>
      </w:r>
      <w:r w:rsidR="00833767">
        <w:rPr>
          <w:rFonts w:ascii="Times New Roman" w:hAnsi="Times New Roman" w:cs="Times New Roman"/>
          <w:sz w:val="24"/>
          <w:szCs w:val="24"/>
        </w:rPr>
        <w:t>different texts, shedding light to each other (</w:t>
      </w:r>
      <w:r w:rsidR="00833767" w:rsidRPr="00833767">
        <w:rPr>
          <w:rFonts w:ascii="Times New Roman" w:hAnsi="Times New Roman" w:cs="Times New Roman"/>
          <w:sz w:val="24"/>
          <w:szCs w:val="24"/>
        </w:rPr>
        <w:t>archival documents, artistic works, non-li</w:t>
      </w:r>
      <w:r w:rsidR="00833767">
        <w:rPr>
          <w:rFonts w:ascii="Times New Roman" w:hAnsi="Times New Roman" w:cs="Times New Roman"/>
          <w:sz w:val="24"/>
          <w:szCs w:val="24"/>
        </w:rPr>
        <w:t xml:space="preserve">terary texts, memoirs, diaries </w:t>
      </w:r>
      <w:r w:rsidR="00833767" w:rsidRPr="00833767">
        <w:rPr>
          <w:rFonts w:ascii="Times New Roman" w:hAnsi="Times New Roman" w:cs="Times New Roman"/>
          <w:sz w:val="24"/>
          <w:szCs w:val="24"/>
        </w:rPr>
        <w:t>etc.</w:t>
      </w:r>
      <w:r w:rsidR="00833767">
        <w:rPr>
          <w:rFonts w:ascii="Times New Roman" w:hAnsi="Times New Roman" w:cs="Times New Roman"/>
          <w:sz w:val="24"/>
          <w:szCs w:val="24"/>
        </w:rPr>
        <w:t xml:space="preserve">) in order to build multi-layered contexts within which a </w:t>
      </w:r>
      <w:r w:rsidR="00833767" w:rsidRPr="00833767">
        <w:rPr>
          <w:rFonts w:ascii="Times New Roman" w:hAnsi="Times New Roman" w:cs="Times New Roman"/>
          <w:i/>
          <w:sz w:val="24"/>
          <w:szCs w:val="24"/>
        </w:rPr>
        <w:t>narration</w:t>
      </w:r>
      <w:r w:rsidR="00833767">
        <w:rPr>
          <w:rFonts w:ascii="Times New Roman" w:hAnsi="Times New Roman" w:cs="Times New Roman"/>
          <w:sz w:val="24"/>
          <w:szCs w:val="24"/>
        </w:rPr>
        <w:t xml:space="preserve"> about the past is possible.</w:t>
      </w:r>
    </w:p>
    <w:p w:rsidR="00350CEF" w:rsidRDefault="005956D0" w:rsidP="00082F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Archive producers, archivists and archive researchers produce knowledge and select information, memorabilia, records and traces. They are mediators in the </w:t>
      </w:r>
      <w:r w:rsidRPr="005956D0">
        <w:rPr>
          <w:rFonts w:ascii="Times New Roman" w:hAnsi="Times New Roman" w:cs="Times New Roman"/>
          <w:sz w:val="24"/>
          <w:szCs w:val="24"/>
        </w:rPr>
        <w:t>transferring</w:t>
      </w:r>
      <w:r>
        <w:rPr>
          <w:rFonts w:ascii="Times New Roman" w:hAnsi="Times New Roman" w:cs="Times New Roman"/>
          <w:sz w:val="24"/>
          <w:szCs w:val="24"/>
        </w:rPr>
        <w:t xml:space="preserve"> and transmitting</w:t>
      </w:r>
      <w:r w:rsidRPr="0059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5956D0">
        <w:rPr>
          <w:rFonts w:ascii="Times New Roman" w:hAnsi="Times New Roman" w:cs="Times New Roman"/>
          <w:sz w:val="24"/>
          <w:szCs w:val="24"/>
        </w:rPr>
        <w:t>knowledge</w:t>
      </w:r>
      <w:r>
        <w:rPr>
          <w:rFonts w:ascii="Times New Roman" w:hAnsi="Times New Roman" w:cs="Times New Roman"/>
          <w:sz w:val="24"/>
          <w:szCs w:val="24"/>
        </w:rPr>
        <w:t xml:space="preserve"> in the sense of the </w:t>
      </w:r>
      <w:proofErr w:type="spellStart"/>
      <w:r w:rsidRPr="005956D0">
        <w:rPr>
          <w:rFonts w:ascii="Times New Roman" w:hAnsi="Times New Roman" w:cs="Times New Roman"/>
          <w:sz w:val="24"/>
          <w:szCs w:val="24"/>
        </w:rPr>
        <w:t>Latourian</w:t>
      </w:r>
      <w:proofErr w:type="spellEnd"/>
      <w:r w:rsidRPr="005956D0">
        <w:rPr>
          <w:rFonts w:ascii="Times New Roman" w:hAnsi="Times New Roman" w:cs="Times New Roman"/>
          <w:sz w:val="24"/>
          <w:szCs w:val="24"/>
        </w:rPr>
        <w:t xml:space="preserve"> actor-network theory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56D0">
        <w:rPr>
          <w:rFonts w:ascii="Times New Roman" w:hAnsi="Times New Roman" w:cs="Times New Roman"/>
          <w:sz w:val="24"/>
          <w:szCs w:val="24"/>
        </w:rPr>
        <w:t>That means that all the operations they conduct are also an interpretative, interfering, transforming, situating and involved practice</w:t>
      </w:r>
      <w:r w:rsidR="00F54F41">
        <w:rPr>
          <w:rFonts w:ascii="Times New Roman" w:hAnsi="Times New Roman" w:cs="Times New Roman"/>
          <w:sz w:val="24"/>
          <w:szCs w:val="24"/>
        </w:rPr>
        <w:t>s</w:t>
      </w:r>
      <w:r w:rsidRPr="005956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6D0">
        <w:rPr>
          <w:rFonts w:ascii="Times New Roman" w:hAnsi="Times New Roman" w:cs="Times New Roman"/>
          <w:sz w:val="24"/>
          <w:szCs w:val="24"/>
        </w:rPr>
        <w:t>Their power over the record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956D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956D0">
        <w:rPr>
          <w:rFonts w:ascii="Times New Roman" w:hAnsi="Times New Roman" w:cs="Times New Roman"/>
          <w:sz w:val="24"/>
          <w:szCs w:val="24"/>
        </w:rPr>
        <w:t xml:space="preserve">traces of the past, over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956D0">
        <w:rPr>
          <w:rFonts w:ascii="Times New Roman" w:hAnsi="Times New Roman" w:cs="Times New Roman"/>
          <w:sz w:val="24"/>
          <w:szCs w:val="24"/>
        </w:rPr>
        <w:t>access to</w:t>
      </w:r>
      <w:r>
        <w:rPr>
          <w:rFonts w:ascii="Times New Roman" w:hAnsi="Times New Roman" w:cs="Times New Roman"/>
          <w:sz w:val="24"/>
          <w:szCs w:val="24"/>
        </w:rPr>
        <w:t xml:space="preserve"> the archive influences the ways of forming</w:t>
      </w:r>
      <w:r w:rsidRPr="005956D0">
        <w:rPr>
          <w:rFonts w:ascii="Times New Roman" w:hAnsi="Times New Roman" w:cs="Times New Roman"/>
          <w:sz w:val="24"/>
          <w:szCs w:val="24"/>
        </w:rPr>
        <w:t xml:space="preserve"> and generating history and memory.</w:t>
      </w:r>
    </w:p>
    <w:p w:rsidR="00816E2B" w:rsidRPr="005956D0" w:rsidRDefault="005956D0" w:rsidP="00082F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6D0">
        <w:rPr>
          <w:rFonts w:ascii="Times New Roman" w:hAnsi="Times New Roman" w:cs="Times New Roman"/>
          <w:sz w:val="24"/>
          <w:szCs w:val="24"/>
        </w:rPr>
        <w:t xml:space="preserve"> </w:t>
      </w:r>
      <w:r w:rsidR="00350CEF" w:rsidRPr="00350CEF">
        <w:rPr>
          <w:rFonts w:ascii="Times New Roman" w:hAnsi="Times New Roman" w:cs="Times New Roman"/>
          <w:sz w:val="24"/>
          <w:szCs w:val="24"/>
        </w:rPr>
        <w:t>The study of the archive has a practical, affective and ontological dimension.</w:t>
      </w:r>
      <w:r w:rsidR="00350CEF" w:rsidRPr="00350CEF">
        <w:t xml:space="preserve"> </w:t>
      </w:r>
      <w:r w:rsidR="00350CEF" w:rsidRPr="00350CEF">
        <w:rPr>
          <w:rFonts w:ascii="Times New Roman" w:hAnsi="Times New Roman" w:cs="Times New Roman"/>
          <w:sz w:val="24"/>
          <w:szCs w:val="24"/>
        </w:rPr>
        <w:t xml:space="preserve">Reading the collected materials, touching the preserved objects, often covered with dust (substantially - as </w:t>
      </w:r>
      <w:r w:rsidR="00350CEF" w:rsidRPr="00350CEF">
        <w:rPr>
          <w:rFonts w:ascii="Times New Roman" w:hAnsi="Times New Roman" w:cs="Times New Roman"/>
          <w:sz w:val="24"/>
          <w:szCs w:val="24"/>
        </w:rPr>
        <w:lastRenderedPageBreak/>
        <w:t xml:space="preserve">Carolyn </w:t>
      </w:r>
      <w:proofErr w:type="spellStart"/>
      <w:r w:rsidR="00350CEF" w:rsidRPr="00350CEF">
        <w:rPr>
          <w:rFonts w:ascii="Times New Roman" w:hAnsi="Times New Roman" w:cs="Times New Roman"/>
          <w:sz w:val="24"/>
          <w:szCs w:val="24"/>
        </w:rPr>
        <w:t>Steedman</w:t>
      </w:r>
      <w:proofErr w:type="spellEnd"/>
      <w:r w:rsidR="00350CEF" w:rsidRPr="00350CEF">
        <w:rPr>
          <w:rFonts w:ascii="Times New Roman" w:hAnsi="Times New Roman" w:cs="Times New Roman"/>
          <w:sz w:val="24"/>
          <w:szCs w:val="24"/>
        </w:rPr>
        <w:t xml:space="preserve"> shows </w:t>
      </w:r>
      <w:r w:rsidR="00350CEF">
        <w:rPr>
          <w:rFonts w:ascii="Times New Roman" w:hAnsi="Times New Roman" w:cs="Times New Roman"/>
          <w:sz w:val="24"/>
          <w:szCs w:val="24"/>
        </w:rPr>
        <w:t>–</w:t>
      </w:r>
      <w:r w:rsidR="00350CEF" w:rsidRPr="00350CEF">
        <w:rPr>
          <w:rFonts w:ascii="Times New Roman" w:hAnsi="Times New Roman" w:cs="Times New Roman"/>
          <w:sz w:val="24"/>
          <w:szCs w:val="24"/>
        </w:rPr>
        <w:t xml:space="preserve"> </w:t>
      </w:r>
      <w:r w:rsidR="008A19C3">
        <w:rPr>
          <w:rFonts w:ascii="Times New Roman" w:hAnsi="Times New Roman" w:cs="Times New Roman"/>
          <w:sz w:val="24"/>
          <w:szCs w:val="24"/>
        </w:rPr>
        <w:t xml:space="preserve">very </w:t>
      </w:r>
      <w:bookmarkStart w:id="0" w:name="_GoBack"/>
      <w:bookmarkEnd w:id="0"/>
      <w:r w:rsidR="00350CEF" w:rsidRPr="00350CEF">
        <w:rPr>
          <w:rFonts w:ascii="Times New Roman" w:hAnsi="Times New Roman" w:cs="Times New Roman"/>
          <w:sz w:val="24"/>
          <w:szCs w:val="24"/>
        </w:rPr>
        <w:t>close to the ashes of the deceased), the archivist researcher embodies the relationship with a phenomenon that has a parti</w:t>
      </w:r>
      <w:r w:rsidR="00350CEF">
        <w:rPr>
          <w:rFonts w:ascii="Times New Roman" w:hAnsi="Times New Roman" w:cs="Times New Roman"/>
          <w:sz w:val="24"/>
          <w:szCs w:val="24"/>
        </w:rPr>
        <w:t>cular meaning for him/</w:t>
      </w:r>
      <w:r w:rsidR="00350CEF" w:rsidRPr="00350CEF">
        <w:rPr>
          <w:rFonts w:ascii="Times New Roman" w:hAnsi="Times New Roman" w:cs="Times New Roman"/>
          <w:sz w:val="24"/>
          <w:szCs w:val="24"/>
        </w:rPr>
        <w:t>her.</w:t>
      </w:r>
      <w:r w:rsidR="00350CEF" w:rsidRPr="00350CEF">
        <w:t xml:space="preserve"> </w:t>
      </w:r>
      <w:r w:rsidR="00350CEF" w:rsidRPr="00350CEF">
        <w:rPr>
          <w:rFonts w:ascii="Times New Roman" w:hAnsi="Times New Roman" w:cs="Times New Roman"/>
          <w:sz w:val="24"/>
          <w:szCs w:val="24"/>
        </w:rPr>
        <w:t>Reactio</w:t>
      </w:r>
      <w:r w:rsidR="00350CEF">
        <w:rPr>
          <w:rFonts w:ascii="Times New Roman" w:hAnsi="Times New Roman" w:cs="Times New Roman"/>
          <w:sz w:val="24"/>
          <w:szCs w:val="24"/>
        </w:rPr>
        <w:t>ns triggered by the research/creation/production/destruction/</w:t>
      </w:r>
      <w:r w:rsidR="00350CEF" w:rsidRPr="00350CEF">
        <w:rPr>
          <w:rFonts w:ascii="Times New Roman" w:hAnsi="Times New Roman" w:cs="Times New Roman"/>
          <w:sz w:val="24"/>
          <w:szCs w:val="24"/>
        </w:rPr>
        <w:t>reinterpretation of the archive are bo</w:t>
      </w:r>
      <w:r w:rsidR="00350CEF">
        <w:rPr>
          <w:rFonts w:ascii="Times New Roman" w:hAnsi="Times New Roman" w:cs="Times New Roman"/>
          <w:sz w:val="24"/>
          <w:szCs w:val="24"/>
        </w:rPr>
        <w:t>th conceptual and pre-language,</w:t>
      </w:r>
      <w:r w:rsidR="00F16D48">
        <w:rPr>
          <w:rFonts w:ascii="Times New Roman" w:hAnsi="Times New Roman" w:cs="Times New Roman"/>
          <w:sz w:val="24"/>
          <w:szCs w:val="24"/>
        </w:rPr>
        <w:t xml:space="preserve"> affective </w:t>
      </w:r>
      <w:r w:rsidR="00350CEF" w:rsidRPr="00350CEF">
        <w:rPr>
          <w:rFonts w:ascii="Times New Roman" w:hAnsi="Times New Roman" w:cs="Times New Roman"/>
          <w:sz w:val="24"/>
          <w:szCs w:val="24"/>
        </w:rPr>
        <w:t>and the latter equally determine the understanding of the role of the archive.</w:t>
      </w:r>
      <w:r w:rsidR="00F16D48" w:rsidRPr="00F16D48">
        <w:t xml:space="preserve"> </w:t>
      </w:r>
      <w:r w:rsidR="00F16D48">
        <w:rPr>
          <w:rFonts w:ascii="Times New Roman" w:hAnsi="Times New Roman" w:cs="Times New Roman"/>
          <w:sz w:val="24"/>
          <w:szCs w:val="24"/>
        </w:rPr>
        <w:t xml:space="preserve">As an ontological fact the archive </w:t>
      </w:r>
      <w:r w:rsidR="00F16D48" w:rsidRPr="00F16D48">
        <w:rPr>
          <w:rFonts w:ascii="Times New Roman" w:hAnsi="Times New Roman" w:cs="Times New Roman"/>
          <w:sz w:val="24"/>
          <w:szCs w:val="24"/>
        </w:rPr>
        <w:t xml:space="preserve">is a necessary condition of existence </w:t>
      </w:r>
      <w:r w:rsidR="00F16D48">
        <w:rPr>
          <w:rFonts w:ascii="Times New Roman" w:hAnsi="Times New Roman" w:cs="Times New Roman"/>
          <w:sz w:val="24"/>
          <w:szCs w:val="24"/>
        </w:rPr>
        <w:t>–</w:t>
      </w:r>
      <w:r w:rsidR="00F16D48" w:rsidRPr="00F16D48">
        <w:rPr>
          <w:rFonts w:ascii="Times New Roman" w:hAnsi="Times New Roman" w:cs="Times New Roman"/>
          <w:sz w:val="24"/>
          <w:szCs w:val="24"/>
        </w:rPr>
        <w:t xml:space="preserve"> its vitality is </w:t>
      </w:r>
      <w:r w:rsidR="002A1882">
        <w:rPr>
          <w:rFonts w:ascii="Times New Roman" w:hAnsi="Times New Roman" w:cs="Times New Roman"/>
          <w:sz w:val="24"/>
          <w:szCs w:val="24"/>
        </w:rPr>
        <w:t>connected with its ability to create</w:t>
      </w:r>
      <w:r w:rsidR="00F16D48">
        <w:rPr>
          <w:rFonts w:ascii="Times New Roman" w:hAnsi="Times New Roman" w:cs="Times New Roman"/>
          <w:sz w:val="24"/>
          <w:szCs w:val="24"/>
        </w:rPr>
        <w:t xml:space="preserve"> heterogeneous</w:t>
      </w:r>
      <w:r w:rsidR="002A1882">
        <w:rPr>
          <w:rFonts w:ascii="Times New Roman" w:hAnsi="Times New Roman" w:cs="Times New Roman"/>
          <w:sz w:val="24"/>
          <w:szCs w:val="24"/>
        </w:rPr>
        <w:t xml:space="preserve"> nets of</w:t>
      </w:r>
      <w:r w:rsidR="00F16D48">
        <w:rPr>
          <w:rFonts w:ascii="Times New Roman" w:hAnsi="Times New Roman" w:cs="Times New Roman"/>
          <w:sz w:val="24"/>
          <w:szCs w:val="24"/>
        </w:rPr>
        <w:t xml:space="preserve"> relations, obtained </w:t>
      </w:r>
      <w:r w:rsidR="002A1882">
        <w:rPr>
          <w:rFonts w:ascii="Times New Roman" w:hAnsi="Times New Roman" w:cs="Times New Roman"/>
          <w:sz w:val="24"/>
          <w:szCs w:val="24"/>
        </w:rPr>
        <w:t xml:space="preserve">through the </w:t>
      </w:r>
      <w:proofErr w:type="gramStart"/>
      <w:r w:rsidR="002A1882">
        <w:rPr>
          <w:rFonts w:ascii="Times New Roman" w:hAnsi="Times New Roman" w:cs="Times New Roman"/>
          <w:sz w:val="24"/>
          <w:szCs w:val="24"/>
        </w:rPr>
        <w:t>archive’s</w:t>
      </w:r>
      <w:proofErr w:type="gramEnd"/>
      <w:r w:rsidR="00F16D48" w:rsidRPr="00F16D48">
        <w:rPr>
          <w:rFonts w:ascii="Times New Roman" w:hAnsi="Times New Roman" w:cs="Times New Roman"/>
          <w:sz w:val="24"/>
          <w:szCs w:val="24"/>
        </w:rPr>
        <w:t xml:space="preserve"> various repetitions, reproductions and translations.</w:t>
      </w:r>
      <w:r w:rsidR="00350CEF">
        <w:rPr>
          <w:rFonts w:ascii="Times New Roman" w:hAnsi="Times New Roman" w:cs="Times New Roman"/>
          <w:sz w:val="24"/>
          <w:szCs w:val="24"/>
        </w:rPr>
        <w:t xml:space="preserve"> </w:t>
      </w:r>
      <w:r w:rsidR="00833767" w:rsidRPr="005956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4B35" w:rsidRPr="002A1882" w:rsidRDefault="002A1882" w:rsidP="00082F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A1882">
        <w:rPr>
          <w:rFonts w:ascii="Times New Roman" w:hAnsi="Times New Roman" w:cs="Times New Roman"/>
          <w:sz w:val="24"/>
          <w:szCs w:val="24"/>
        </w:rPr>
        <w:t>e would like to draw</w:t>
      </w:r>
      <w:r>
        <w:rPr>
          <w:rFonts w:ascii="Times New Roman" w:hAnsi="Times New Roman" w:cs="Times New Roman"/>
          <w:sz w:val="24"/>
          <w:szCs w:val="24"/>
        </w:rPr>
        <w:t xml:space="preserve"> your</w:t>
      </w:r>
      <w:r w:rsidR="00082F40">
        <w:rPr>
          <w:rFonts w:ascii="Times New Roman" w:hAnsi="Times New Roman" w:cs="Times New Roman"/>
          <w:sz w:val="24"/>
          <w:szCs w:val="24"/>
        </w:rPr>
        <w:t xml:space="preserve"> attention to the following </w:t>
      </w:r>
      <w:r w:rsidRPr="002A1882">
        <w:rPr>
          <w:rFonts w:ascii="Times New Roman" w:hAnsi="Times New Roman" w:cs="Times New Roman"/>
          <w:sz w:val="24"/>
          <w:szCs w:val="24"/>
        </w:rPr>
        <w:t>topics</w:t>
      </w:r>
      <w:r w:rsidR="008D4B35" w:rsidRPr="002A1882">
        <w:rPr>
          <w:rFonts w:ascii="Times New Roman" w:hAnsi="Times New Roman" w:cs="Times New Roman"/>
          <w:sz w:val="24"/>
          <w:szCs w:val="24"/>
        </w:rPr>
        <w:t>:</w:t>
      </w:r>
    </w:p>
    <w:p w:rsidR="008D4B35" w:rsidRPr="002A1882" w:rsidRDefault="008D4B35" w:rsidP="008D4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82">
        <w:rPr>
          <w:rFonts w:ascii="Times New Roman" w:hAnsi="Times New Roman" w:cs="Times New Roman"/>
          <w:sz w:val="24"/>
          <w:szCs w:val="24"/>
        </w:rPr>
        <w:t>-</w:t>
      </w:r>
      <w:r w:rsidR="002A1882" w:rsidRPr="002A1882">
        <w:t xml:space="preserve"> </w:t>
      </w:r>
      <w:proofErr w:type="gramStart"/>
      <w:r w:rsidR="002A1882" w:rsidRPr="002A1882">
        <w:rPr>
          <w:rFonts w:ascii="Times New Roman" w:hAnsi="Times New Roman" w:cs="Times New Roman"/>
        </w:rPr>
        <w:t>the</w:t>
      </w:r>
      <w:proofErr w:type="gramEnd"/>
      <w:r w:rsidR="002A1882" w:rsidRPr="002A1882">
        <w:rPr>
          <w:rFonts w:ascii="Times New Roman" w:hAnsi="Times New Roman" w:cs="Times New Roman"/>
        </w:rPr>
        <w:t xml:space="preserve"> </w:t>
      </w:r>
      <w:r w:rsidR="002A1882" w:rsidRPr="002A1882">
        <w:rPr>
          <w:rFonts w:ascii="Times New Roman" w:hAnsi="Times New Roman" w:cs="Times New Roman"/>
          <w:sz w:val="24"/>
          <w:szCs w:val="24"/>
        </w:rPr>
        <w:t>archival practices and archive research as an experience</w:t>
      </w:r>
      <w:r w:rsidRPr="002A1882">
        <w:rPr>
          <w:rFonts w:ascii="Times New Roman" w:hAnsi="Times New Roman" w:cs="Times New Roman"/>
          <w:sz w:val="24"/>
          <w:szCs w:val="24"/>
        </w:rPr>
        <w:t>;</w:t>
      </w:r>
    </w:p>
    <w:p w:rsidR="008D4B35" w:rsidRDefault="008D4B35" w:rsidP="008D4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82">
        <w:rPr>
          <w:rFonts w:ascii="Times New Roman" w:hAnsi="Times New Roman" w:cs="Times New Roman"/>
          <w:sz w:val="24"/>
          <w:szCs w:val="24"/>
        </w:rPr>
        <w:t>-</w:t>
      </w:r>
      <w:r w:rsidR="002A1882" w:rsidRPr="002A1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88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A1882">
        <w:rPr>
          <w:rFonts w:ascii="Times New Roman" w:hAnsi="Times New Roman" w:cs="Times New Roman"/>
          <w:sz w:val="24"/>
          <w:szCs w:val="24"/>
        </w:rPr>
        <w:t xml:space="preserve"> </w:t>
      </w:r>
      <w:r w:rsidR="002A1882" w:rsidRPr="002A1882">
        <w:rPr>
          <w:rFonts w:ascii="Times New Roman" w:hAnsi="Times New Roman" w:cs="Times New Roman"/>
          <w:sz w:val="24"/>
          <w:szCs w:val="24"/>
        </w:rPr>
        <w:t>archive as a challenge for the ethics of participatory cognition</w:t>
      </w:r>
      <w:r w:rsidRPr="002A1882">
        <w:rPr>
          <w:rFonts w:ascii="Times New Roman" w:hAnsi="Times New Roman" w:cs="Times New Roman"/>
          <w:sz w:val="24"/>
          <w:szCs w:val="24"/>
        </w:rPr>
        <w:t>;</w:t>
      </w:r>
    </w:p>
    <w:p w:rsidR="002A1882" w:rsidRPr="002A1882" w:rsidRDefault="002A1882" w:rsidP="008D4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archive as a form of power: political regulated access to the knowledge about the past and the archive;</w:t>
      </w:r>
    </w:p>
    <w:p w:rsidR="008D4B35" w:rsidRDefault="00506B44" w:rsidP="008D4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B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06B4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06B44">
        <w:rPr>
          <w:rFonts w:ascii="Times New Roman" w:hAnsi="Times New Roman" w:cs="Times New Roman"/>
          <w:sz w:val="24"/>
          <w:szCs w:val="24"/>
        </w:rPr>
        <w:t xml:space="preserve"> archive as a form of memory</w:t>
      </w:r>
      <w:r w:rsidR="008D4B35" w:rsidRPr="00506B44">
        <w:rPr>
          <w:rFonts w:ascii="Times New Roman" w:hAnsi="Times New Roman" w:cs="Times New Roman"/>
          <w:sz w:val="24"/>
          <w:szCs w:val="24"/>
        </w:rPr>
        <w:t>;</w:t>
      </w:r>
    </w:p>
    <w:p w:rsidR="00506B44" w:rsidRPr="00506B44" w:rsidRDefault="00506B44" w:rsidP="008D4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role of the archive for the research of the history of Slavic literatures </w:t>
      </w:r>
      <w:r w:rsidRPr="00506B44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506B44">
        <w:rPr>
          <w:rFonts w:ascii="Times New Roman" w:hAnsi="Times New Roman" w:cs="Times New Roman"/>
          <w:sz w:val="24"/>
          <w:szCs w:val="24"/>
        </w:rPr>
        <w:t>mid 20th</w:t>
      </w:r>
      <w:proofErr w:type="spellEnd"/>
      <w:r w:rsidRPr="00506B44">
        <w:rPr>
          <w:rFonts w:ascii="Times New Roman" w:hAnsi="Times New Roman" w:cs="Times New Roman"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D4B35" w:rsidRPr="00506B44" w:rsidRDefault="008D4B35" w:rsidP="00506B44">
      <w:pPr>
        <w:rPr>
          <w:rFonts w:ascii="Times New Roman" w:hAnsi="Times New Roman" w:cs="Times New Roman"/>
          <w:sz w:val="24"/>
          <w:szCs w:val="24"/>
        </w:rPr>
      </w:pPr>
      <w:r w:rsidRPr="00506B44">
        <w:rPr>
          <w:rFonts w:ascii="Times New Roman" w:hAnsi="Times New Roman" w:cs="Times New Roman"/>
          <w:sz w:val="24"/>
          <w:szCs w:val="24"/>
        </w:rPr>
        <w:t>-</w:t>
      </w:r>
      <w:r w:rsidR="00506B44" w:rsidRPr="00506B44">
        <w:rPr>
          <w:rFonts w:ascii="Times New Roman" w:hAnsi="Times New Roman" w:cs="Times New Roman"/>
          <w:sz w:val="24"/>
          <w:szCs w:val="24"/>
        </w:rPr>
        <w:t xml:space="preserve"> "</w:t>
      </w:r>
      <w:r w:rsidR="00506B44">
        <w:rPr>
          <w:rFonts w:ascii="Times New Roman" w:hAnsi="Times New Roman" w:cs="Times New Roman"/>
          <w:sz w:val="24"/>
          <w:szCs w:val="24"/>
        </w:rPr>
        <w:t>the o</w:t>
      </w:r>
      <w:r w:rsidR="00506B44" w:rsidRPr="00506B44">
        <w:rPr>
          <w:rFonts w:ascii="Times New Roman" w:hAnsi="Times New Roman" w:cs="Times New Roman"/>
          <w:sz w:val="24"/>
          <w:szCs w:val="24"/>
        </w:rPr>
        <w:t xml:space="preserve">ther life" of </w:t>
      </w:r>
      <w:r w:rsidR="00506B44">
        <w:rPr>
          <w:rFonts w:ascii="Times New Roman" w:hAnsi="Times New Roman" w:cs="Times New Roman"/>
          <w:sz w:val="24"/>
          <w:szCs w:val="24"/>
        </w:rPr>
        <w:t xml:space="preserve">the </w:t>
      </w:r>
      <w:r w:rsidR="00506B44" w:rsidRPr="00506B44">
        <w:rPr>
          <w:rFonts w:ascii="Times New Roman" w:hAnsi="Times New Roman" w:cs="Times New Roman"/>
          <w:sz w:val="24"/>
          <w:szCs w:val="24"/>
        </w:rPr>
        <w:t>secret archives: the archive</w:t>
      </w:r>
      <w:r w:rsidR="00506B44">
        <w:rPr>
          <w:rFonts w:ascii="Times New Roman" w:hAnsi="Times New Roman" w:cs="Times New Roman"/>
          <w:sz w:val="24"/>
          <w:szCs w:val="24"/>
        </w:rPr>
        <w:t>s</w:t>
      </w:r>
      <w:r w:rsidR="00506B44" w:rsidRPr="00506B44">
        <w:rPr>
          <w:rFonts w:ascii="Times New Roman" w:hAnsi="Times New Roman" w:cs="Times New Roman"/>
          <w:sz w:val="24"/>
          <w:szCs w:val="24"/>
        </w:rPr>
        <w:t xml:space="preserve"> of special services </w:t>
      </w:r>
      <w:r w:rsidR="00506B44">
        <w:rPr>
          <w:rFonts w:ascii="Times New Roman" w:hAnsi="Times New Roman" w:cs="Times New Roman"/>
          <w:sz w:val="24"/>
          <w:szCs w:val="24"/>
        </w:rPr>
        <w:t>as a source for the literary history</w:t>
      </w:r>
      <w:r w:rsidRPr="00506B44">
        <w:rPr>
          <w:rFonts w:ascii="Times New Roman" w:hAnsi="Times New Roman" w:cs="Times New Roman"/>
          <w:sz w:val="24"/>
          <w:szCs w:val="24"/>
        </w:rPr>
        <w:t>;</w:t>
      </w:r>
    </w:p>
    <w:p w:rsidR="008D4B35" w:rsidRDefault="008D4B35" w:rsidP="008D4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B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06B44" w:rsidRPr="00D03EB0">
        <w:rPr>
          <w:rFonts w:ascii="Times New Roman" w:hAnsi="Times New Roman" w:cs="Times New Roman"/>
          <w:i/>
          <w:sz w:val="24"/>
          <w:szCs w:val="24"/>
        </w:rPr>
        <w:t>missing</w:t>
      </w:r>
      <w:proofErr w:type="gramEnd"/>
      <w:r w:rsidR="00506B44" w:rsidRPr="00506B44">
        <w:rPr>
          <w:rFonts w:ascii="Times New Roman" w:hAnsi="Times New Roman" w:cs="Times New Roman"/>
          <w:sz w:val="24"/>
          <w:szCs w:val="24"/>
        </w:rPr>
        <w:t xml:space="preserve"> and </w:t>
      </w:r>
      <w:r w:rsidR="00506B44" w:rsidRPr="00D03EB0">
        <w:rPr>
          <w:rFonts w:ascii="Times New Roman" w:hAnsi="Times New Roman" w:cs="Times New Roman"/>
          <w:i/>
          <w:sz w:val="24"/>
          <w:szCs w:val="24"/>
        </w:rPr>
        <w:t xml:space="preserve">forgotten </w:t>
      </w:r>
      <w:r w:rsidR="00506B44" w:rsidRPr="00506B44">
        <w:rPr>
          <w:rFonts w:ascii="Times New Roman" w:hAnsi="Times New Roman" w:cs="Times New Roman"/>
          <w:sz w:val="24"/>
          <w:szCs w:val="24"/>
        </w:rPr>
        <w:t xml:space="preserve">places in </w:t>
      </w:r>
      <w:r w:rsidR="00506B44">
        <w:rPr>
          <w:rFonts w:ascii="Times New Roman" w:hAnsi="Times New Roman" w:cs="Times New Roman"/>
          <w:sz w:val="24"/>
          <w:szCs w:val="24"/>
        </w:rPr>
        <w:t>the archives: (half)</w:t>
      </w:r>
      <w:r w:rsidR="00506B44" w:rsidRPr="00506B44">
        <w:rPr>
          <w:rFonts w:ascii="Times New Roman" w:hAnsi="Times New Roman" w:cs="Times New Roman"/>
          <w:sz w:val="24"/>
          <w:szCs w:val="24"/>
        </w:rPr>
        <w:t>destroyed and forbid</w:t>
      </w:r>
      <w:r w:rsidR="00506B44">
        <w:rPr>
          <w:rFonts w:ascii="Times New Roman" w:hAnsi="Times New Roman" w:cs="Times New Roman"/>
          <w:sz w:val="24"/>
          <w:szCs w:val="24"/>
        </w:rPr>
        <w:t>den archives as a challenge for the literary history narrative</w:t>
      </w:r>
      <w:r w:rsidRPr="00506B44">
        <w:rPr>
          <w:rFonts w:ascii="Times New Roman" w:hAnsi="Times New Roman" w:cs="Times New Roman"/>
          <w:sz w:val="24"/>
          <w:szCs w:val="24"/>
        </w:rPr>
        <w:t>;</w:t>
      </w:r>
    </w:p>
    <w:p w:rsidR="00506B44" w:rsidRDefault="00506B44" w:rsidP="008D4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B44">
        <w:rPr>
          <w:rFonts w:ascii="Times New Roman" w:hAnsi="Times New Roman" w:cs="Times New Roman"/>
          <w:sz w:val="24"/>
          <w:szCs w:val="24"/>
        </w:rPr>
        <w:t xml:space="preserve">metaphor of </w:t>
      </w:r>
      <w:r w:rsidRPr="00D03EB0">
        <w:rPr>
          <w:rFonts w:ascii="Times New Roman" w:hAnsi="Times New Roman" w:cs="Times New Roman"/>
          <w:i/>
          <w:sz w:val="24"/>
          <w:szCs w:val="24"/>
        </w:rPr>
        <w:t>the hideout</w:t>
      </w:r>
      <w:r>
        <w:rPr>
          <w:rFonts w:ascii="Times New Roman" w:hAnsi="Times New Roman" w:cs="Times New Roman"/>
          <w:sz w:val="24"/>
          <w:szCs w:val="24"/>
        </w:rPr>
        <w:t xml:space="preserve">: the </w:t>
      </w:r>
      <w:r w:rsidRPr="00506B44">
        <w:rPr>
          <w:rFonts w:ascii="Times New Roman" w:hAnsi="Times New Roman" w:cs="Times New Roman"/>
          <w:sz w:val="24"/>
          <w:szCs w:val="24"/>
        </w:rPr>
        <w:t>private arc</w:t>
      </w:r>
      <w:r>
        <w:rPr>
          <w:rFonts w:ascii="Times New Roman" w:hAnsi="Times New Roman" w:cs="Times New Roman"/>
          <w:sz w:val="24"/>
          <w:szCs w:val="24"/>
        </w:rPr>
        <w:t xml:space="preserve">hive as an alternative archive – </w:t>
      </w:r>
      <w:r w:rsidRPr="00506B44">
        <w:rPr>
          <w:rFonts w:ascii="Times New Roman" w:hAnsi="Times New Roman" w:cs="Times New Roman"/>
          <w:sz w:val="24"/>
          <w:szCs w:val="24"/>
        </w:rPr>
        <w:t xml:space="preserve">secret diaries and notes, </w:t>
      </w:r>
      <w:r>
        <w:rPr>
          <w:rFonts w:ascii="Times New Roman" w:hAnsi="Times New Roman" w:cs="Times New Roman"/>
          <w:sz w:val="24"/>
          <w:szCs w:val="24"/>
        </w:rPr>
        <w:t>literary texts written for one’s own;</w:t>
      </w:r>
    </w:p>
    <w:p w:rsidR="00506B44" w:rsidRPr="00506B44" w:rsidRDefault="00506B44" w:rsidP="008D4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archive and the contemporary “technology of memory”;</w:t>
      </w:r>
    </w:p>
    <w:p w:rsidR="008D4B35" w:rsidRPr="00506B44" w:rsidRDefault="008D4B35" w:rsidP="008D4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B44">
        <w:rPr>
          <w:rFonts w:ascii="Times New Roman" w:hAnsi="Times New Roman" w:cs="Times New Roman"/>
          <w:sz w:val="24"/>
          <w:szCs w:val="24"/>
        </w:rPr>
        <w:t>-</w:t>
      </w:r>
      <w:r w:rsidR="00506B44" w:rsidRPr="00506B44">
        <w:t xml:space="preserve"> </w:t>
      </w:r>
      <w:proofErr w:type="gramStart"/>
      <w:r w:rsidR="00506B44" w:rsidRPr="00506B44">
        <w:rPr>
          <w:rFonts w:ascii="Times New Roman" w:hAnsi="Times New Roman" w:cs="Times New Roman"/>
          <w:sz w:val="24"/>
          <w:szCs w:val="24"/>
        </w:rPr>
        <w:t>commemoration</w:t>
      </w:r>
      <w:proofErr w:type="gramEnd"/>
      <w:r w:rsidR="00506B44" w:rsidRPr="00506B44">
        <w:rPr>
          <w:rFonts w:ascii="Times New Roman" w:hAnsi="Times New Roman" w:cs="Times New Roman"/>
          <w:sz w:val="24"/>
          <w:szCs w:val="24"/>
        </w:rPr>
        <w:t xml:space="preserve"> as a form of </w:t>
      </w:r>
      <w:r w:rsidR="00082F40">
        <w:rPr>
          <w:rFonts w:ascii="Times New Roman" w:hAnsi="Times New Roman" w:cs="Times New Roman"/>
          <w:sz w:val="24"/>
          <w:szCs w:val="24"/>
        </w:rPr>
        <w:t>putting the future in motion</w:t>
      </w:r>
      <w:r w:rsidRPr="00506B44">
        <w:rPr>
          <w:rFonts w:ascii="Times New Roman" w:hAnsi="Times New Roman" w:cs="Times New Roman"/>
          <w:sz w:val="24"/>
          <w:szCs w:val="24"/>
        </w:rPr>
        <w:t>;</w:t>
      </w:r>
    </w:p>
    <w:p w:rsidR="008D4B35" w:rsidRPr="00082F40" w:rsidRDefault="008D4B35" w:rsidP="008D4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F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82F40" w:rsidRPr="00082F4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82F40" w:rsidRPr="00082F40">
        <w:rPr>
          <w:rFonts w:ascii="Times New Roman" w:hAnsi="Times New Roman" w:cs="Times New Roman"/>
          <w:sz w:val="24"/>
          <w:szCs w:val="24"/>
        </w:rPr>
        <w:t xml:space="preserve"> archive as a determinant of the traumatic horizon of loss</w:t>
      </w:r>
      <w:r w:rsidRPr="00082F40">
        <w:rPr>
          <w:rFonts w:ascii="Times New Roman" w:hAnsi="Times New Roman" w:cs="Times New Roman"/>
          <w:sz w:val="24"/>
          <w:szCs w:val="24"/>
        </w:rPr>
        <w:t>;</w:t>
      </w:r>
    </w:p>
    <w:p w:rsidR="00D81007" w:rsidRDefault="008D4B35" w:rsidP="008D4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F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82F4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82F40">
        <w:rPr>
          <w:rFonts w:ascii="Times New Roman" w:hAnsi="Times New Roman" w:cs="Times New Roman"/>
          <w:sz w:val="24"/>
          <w:szCs w:val="24"/>
        </w:rPr>
        <w:t xml:space="preserve"> </w:t>
      </w:r>
      <w:r w:rsidR="00082F40" w:rsidRPr="00082F40">
        <w:rPr>
          <w:rFonts w:ascii="Times New Roman" w:hAnsi="Times New Roman" w:cs="Times New Roman"/>
          <w:sz w:val="24"/>
          <w:szCs w:val="24"/>
        </w:rPr>
        <w:t xml:space="preserve">digital archive in the era of digital humanities and new media technologies </w:t>
      </w:r>
      <w:r w:rsidR="00082F40">
        <w:rPr>
          <w:rFonts w:ascii="Times New Roman" w:hAnsi="Times New Roman" w:cs="Times New Roman"/>
          <w:sz w:val="24"/>
          <w:szCs w:val="24"/>
        </w:rPr>
        <w:t>–</w:t>
      </w:r>
      <w:r w:rsidR="00082F40" w:rsidRPr="00082F40">
        <w:rPr>
          <w:rFonts w:ascii="Times New Roman" w:hAnsi="Times New Roman" w:cs="Times New Roman"/>
          <w:sz w:val="24"/>
          <w:szCs w:val="24"/>
        </w:rPr>
        <w:t xml:space="preserve"> connections and dependencies</w:t>
      </w:r>
      <w:r w:rsidRPr="00082F40">
        <w:rPr>
          <w:rFonts w:ascii="Times New Roman" w:hAnsi="Times New Roman" w:cs="Times New Roman"/>
          <w:sz w:val="24"/>
          <w:szCs w:val="24"/>
        </w:rPr>
        <w:t>.</w:t>
      </w:r>
    </w:p>
    <w:p w:rsidR="008D5B5D" w:rsidRPr="00082F40" w:rsidRDefault="0050788E" w:rsidP="008D5B5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88E">
        <w:rPr>
          <w:rFonts w:ascii="Times New Roman" w:hAnsi="Times New Roman" w:cs="Times New Roman"/>
          <w:sz w:val="24"/>
          <w:szCs w:val="24"/>
        </w:rPr>
        <w:lastRenderedPageBreak/>
        <w:t>The authors are requested to send their texts (of</w:t>
      </w:r>
      <w:r w:rsidR="005A29BC">
        <w:rPr>
          <w:rFonts w:ascii="Times New Roman" w:hAnsi="Times New Roman" w:cs="Times New Roman"/>
          <w:sz w:val="24"/>
          <w:szCs w:val="24"/>
        </w:rPr>
        <w:t xml:space="preserve"> which length must not exceed 27</w:t>
      </w:r>
      <w:r w:rsidRPr="0050788E">
        <w:rPr>
          <w:rFonts w:ascii="Times New Roman" w:hAnsi="Times New Roman" w:cs="Times New Roman"/>
          <w:sz w:val="24"/>
          <w:szCs w:val="24"/>
        </w:rPr>
        <w:t xml:space="preserve"> tho</w:t>
      </w:r>
      <w:r>
        <w:rPr>
          <w:rFonts w:ascii="Times New Roman" w:hAnsi="Times New Roman" w:cs="Times New Roman"/>
          <w:sz w:val="24"/>
          <w:szCs w:val="24"/>
        </w:rPr>
        <w:t>usand of letters</w:t>
      </w:r>
      <w:r w:rsidR="005A29BC">
        <w:rPr>
          <w:rFonts w:ascii="Times New Roman" w:hAnsi="Times New Roman" w:cs="Times New Roman"/>
          <w:sz w:val="24"/>
          <w:szCs w:val="24"/>
        </w:rPr>
        <w:t>, i.e. 15 pages</w:t>
      </w:r>
      <w:r>
        <w:rPr>
          <w:rFonts w:ascii="Times New Roman" w:hAnsi="Times New Roman" w:cs="Times New Roman"/>
          <w:sz w:val="24"/>
          <w:szCs w:val="24"/>
        </w:rPr>
        <w:t xml:space="preserve">) by the end of June </w:t>
      </w:r>
      <w:r w:rsidR="008D5B5D">
        <w:rPr>
          <w:rFonts w:ascii="Times New Roman" w:hAnsi="Times New Roman" w:cs="Times New Roman"/>
          <w:sz w:val="24"/>
          <w:szCs w:val="24"/>
        </w:rPr>
        <w:t>2020</w:t>
      </w:r>
      <w:r w:rsidRPr="0050788E">
        <w:rPr>
          <w:rFonts w:ascii="Times New Roman" w:hAnsi="Times New Roman" w:cs="Times New Roman"/>
          <w:sz w:val="24"/>
          <w:szCs w:val="24"/>
        </w:rPr>
        <w:t xml:space="preserve"> via the journal’s page “</w:t>
      </w:r>
      <w:proofErr w:type="spellStart"/>
      <w:r w:rsidRPr="0050788E">
        <w:rPr>
          <w:rFonts w:ascii="Times New Roman" w:hAnsi="Times New Roman" w:cs="Times New Roman"/>
          <w:sz w:val="24"/>
          <w:szCs w:val="24"/>
        </w:rPr>
        <w:t>Poznańskie</w:t>
      </w:r>
      <w:proofErr w:type="spellEnd"/>
      <w:r w:rsidRPr="0050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E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50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8E">
        <w:rPr>
          <w:rFonts w:ascii="Times New Roman" w:hAnsi="Times New Roman" w:cs="Times New Roman"/>
          <w:sz w:val="24"/>
          <w:szCs w:val="24"/>
        </w:rPr>
        <w:t>Slawistyczne</w:t>
      </w:r>
      <w:proofErr w:type="spellEnd"/>
      <w:r w:rsidRPr="0050788E">
        <w:rPr>
          <w:rFonts w:ascii="Times New Roman" w:hAnsi="Times New Roman" w:cs="Times New Roman"/>
          <w:sz w:val="24"/>
          <w:szCs w:val="24"/>
        </w:rPr>
        <w:t xml:space="preserve">” on the </w:t>
      </w:r>
      <w:proofErr w:type="spellStart"/>
      <w:r w:rsidRPr="0050788E">
        <w:rPr>
          <w:rFonts w:ascii="Times New Roman" w:hAnsi="Times New Roman" w:cs="Times New Roman"/>
          <w:sz w:val="24"/>
          <w:szCs w:val="24"/>
        </w:rPr>
        <w:t>Pressto</w:t>
      </w:r>
      <w:proofErr w:type="spellEnd"/>
      <w:r w:rsidRPr="0050788E">
        <w:rPr>
          <w:rFonts w:ascii="Times New Roman" w:hAnsi="Times New Roman" w:cs="Times New Roman"/>
          <w:sz w:val="24"/>
          <w:szCs w:val="24"/>
        </w:rPr>
        <w:t xml:space="preserve"> platform (</w:t>
      </w:r>
      <w:r w:rsidR="005A29BC" w:rsidRPr="005A29BC">
        <w:rPr>
          <w:rFonts w:ascii="Times New Roman" w:hAnsi="Times New Roman" w:cs="Times New Roman"/>
          <w:sz w:val="24"/>
          <w:szCs w:val="24"/>
        </w:rPr>
        <w:t>https://pressto.amu.edu.pl/index.php/pss/about/submissions#onlineSubmissions</w:t>
      </w:r>
      <w:r w:rsidRPr="0050788E">
        <w:rPr>
          <w:rFonts w:ascii="Times New Roman" w:hAnsi="Times New Roman" w:cs="Times New Roman"/>
          <w:sz w:val="24"/>
          <w:szCs w:val="24"/>
        </w:rPr>
        <w:t>) or to the address studiaslawistyczne@gmail.com. On the very platform, the authors can find a</w:t>
      </w:r>
      <w:r w:rsidR="008D5B5D">
        <w:rPr>
          <w:rFonts w:ascii="Times New Roman" w:hAnsi="Times New Roman" w:cs="Times New Roman"/>
          <w:sz w:val="24"/>
          <w:szCs w:val="24"/>
        </w:rPr>
        <w:t>ll the publishing instructions</w:t>
      </w:r>
      <w:r w:rsidR="005A29BC">
        <w:rPr>
          <w:rFonts w:ascii="Times New Roman" w:hAnsi="Times New Roman" w:cs="Times New Roman"/>
          <w:sz w:val="24"/>
          <w:szCs w:val="24"/>
        </w:rPr>
        <w:t xml:space="preserve"> - </w:t>
      </w:r>
      <w:r w:rsidR="005A29BC" w:rsidRPr="005A29BC">
        <w:rPr>
          <w:rFonts w:ascii="Times New Roman" w:hAnsi="Times New Roman" w:cs="Times New Roman"/>
          <w:sz w:val="24"/>
          <w:szCs w:val="24"/>
        </w:rPr>
        <w:t>https://pressto.amu.edu.pl/index.php/pss/about/submissions#authorGuidelines</w:t>
      </w:r>
      <w:r w:rsidR="008D5B5D">
        <w:rPr>
          <w:rFonts w:ascii="Times New Roman" w:hAnsi="Times New Roman" w:cs="Times New Roman"/>
          <w:sz w:val="24"/>
          <w:szCs w:val="24"/>
        </w:rPr>
        <w:t xml:space="preserve">. Volume’s thematic editors: prof. </w:t>
      </w:r>
      <w:proofErr w:type="spellStart"/>
      <w:r w:rsidR="008D5B5D">
        <w:rPr>
          <w:rFonts w:ascii="Times New Roman" w:hAnsi="Times New Roman" w:cs="Times New Roman"/>
          <w:sz w:val="24"/>
          <w:szCs w:val="24"/>
        </w:rPr>
        <w:t>Plamen</w:t>
      </w:r>
      <w:proofErr w:type="spellEnd"/>
      <w:r w:rsidR="008D5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B5D">
        <w:rPr>
          <w:rFonts w:ascii="Times New Roman" w:hAnsi="Times New Roman" w:cs="Times New Roman"/>
          <w:sz w:val="24"/>
          <w:szCs w:val="24"/>
        </w:rPr>
        <w:t>Dojnov</w:t>
      </w:r>
      <w:proofErr w:type="spellEnd"/>
      <w:r w:rsidR="008D5B5D">
        <w:rPr>
          <w:rFonts w:ascii="Times New Roman" w:hAnsi="Times New Roman" w:cs="Times New Roman"/>
          <w:sz w:val="24"/>
          <w:szCs w:val="24"/>
        </w:rPr>
        <w:t xml:space="preserve">, Adriana </w:t>
      </w:r>
      <w:proofErr w:type="spellStart"/>
      <w:r w:rsidR="008D5B5D">
        <w:rPr>
          <w:rFonts w:ascii="Times New Roman" w:hAnsi="Times New Roman" w:cs="Times New Roman"/>
          <w:sz w:val="24"/>
          <w:szCs w:val="24"/>
        </w:rPr>
        <w:t>Kovacheva</w:t>
      </w:r>
      <w:proofErr w:type="spellEnd"/>
      <w:r w:rsidR="008D5B5D">
        <w:rPr>
          <w:rFonts w:ascii="Times New Roman" w:hAnsi="Times New Roman" w:cs="Times New Roman"/>
          <w:sz w:val="24"/>
          <w:szCs w:val="24"/>
        </w:rPr>
        <w:t>, PhD.</w:t>
      </w:r>
    </w:p>
    <w:sectPr w:rsidR="008D5B5D" w:rsidRPr="00082F4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35"/>
    <w:rsid w:val="00082F40"/>
    <w:rsid w:val="002A1882"/>
    <w:rsid w:val="00350CEF"/>
    <w:rsid w:val="00506B44"/>
    <w:rsid w:val="0050788E"/>
    <w:rsid w:val="005956D0"/>
    <w:rsid w:val="005A29BC"/>
    <w:rsid w:val="006E6281"/>
    <w:rsid w:val="00816E2B"/>
    <w:rsid w:val="00833767"/>
    <w:rsid w:val="008A19C3"/>
    <w:rsid w:val="008D4B35"/>
    <w:rsid w:val="008D5B5D"/>
    <w:rsid w:val="00CF7814"/>
    <w:rsid w:val="00D03EB0"/>
    <w:rsid w:val="00D81007"/>
    <w:rsid w:val="00D93530"/>
    <w:rsid w:val="00F16D48"/>
    <w:rsid w:val="00F54F41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152D4-96F7-4B48-8A26-15D5EA62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13</cp:revision>
  <dcterms:created xsi:type="dcterms:W3CDTF">2019-06-12T08:17:00Z</dcterms:created>
  <dcterms:modified xsi:type="dcterms:W3CDTF">2019-07-14T09:20:00Z</dcterms:modified>
</cp:coreProperties>
</file>